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C8716" w14:textId="105C0DC8" w:rsidR="00CF4316" w:rsidRPr="003E665F" w:rsidRDefault="00CF4316" w:rsidP="00CF4316">
      <w:pPr>
        <w:pStyle w:val="Header"/>
        <w:rPr>
          <w:rFonts w:ascii="Trajan Pro" w:hAnsi="Trajan Pro" w:cstheme="minorHAnsi"/>
          <w:sz w:val="36"/>
          <w:szCs w:val="36"/>
        </w:rPr>
      </w:pPr>
      <w:r w:rsidRPr="003E665F">
        <w:rPr>
          <w:rFonts w:ascii="Trajan Pro" w:hAnsi="Trajan Pro" w:cstheme="minorHAnsi"/>
          <w:b/>
          <w:bCs/>
          <w:noProof/>
          <w:color w:val="000000" w:themeColor="text1"/>
          <w:sz w:val="36"/>
          <w:szCs w:val="36"/>
        </w:rPr>
        <mc:AlternateContent>
          <mc:Choice Requires="wps">
            <w:drawing>
              <wp:anchor distT="0" distB="0" distL="114300" distR="114300" simplePos="0" relativeHeight="251659264" behindDoc="0" locked="0" layoutInCell="1" allowOverlap="1" wp14:anchorId="6CA71C13" wp14:editId="7D6A8C76">
                <wp:simplePos x="0" y="0"/>
                <wp:positionH relativeFrom="column">
                  <wp:posOffset>0</wp:posOffset>
                </wp:positionH>
                <wp:positionV relativeFrom="paragraph">
                  <wp:posOffset>-86360</wp:posOffset>
                </wp:positionV>
                <wp:extent cx="857250" cy="761365"/>
                <wp:effectExtent l="0" t="0" r="0" b="635"/>
                <wp:wrapSquare wrapText="bothSides"/>
                <wp:docPr id="4" name="Text Box 4"/>
                <wp:cNvGraphicFramePr/>
                <a:graphic xmlns:a="http://schemas.openxmlformats.org/drawingml/2006/main">
                  <a:graphicData uri="http://schemas.microsoft.com/office/word/2010/wordprocessingShape">
                    <wps:wsp>
                      <wps:cNvSpPr txBox="1"/>
                      <wps:spPr>
                        <a:xfrm>
                          <a:off x="0" y="0"/>
                          <a:ext cx="857250" cy="761365"/>
                        </a:xfrm>
                        <a:prstGeom prst="rect">
                          <a:avLst/>
                        </a:prstGeom>
                        <a:noFill/>
                        <a:ln>
                          <a:noFill/>
                        </a:ln>
                        <a:effectLst/>
                      </wps:spPr>
                      <wps:txbx>
                        <w:txbxContent>
                          <w:p w14:paraId="5029A12D" w14:textId="3AD1A23C" w:rsidR="00CF4316" w:rsidRPr="00727D33" w:rsidRDefault="00CF4316" w:rsidP="00CF4316">
                            <w:r w:rsidRPr="00CF4316">
                              <w:rPr>
                                <w:rFonts w:ascii="Calibri" w:eastAsia="Calibri" w:hAnsi="Calibri" w:cs="Times New Roman"/>
                                <w:noProof/>
                                <w:color w:val="000000"/>
                                <w:sz w:val="24"/>
                                <w:szCs w:val="24"/>
                              </w:rPr>
                              <w:drawing>
                                <wp:inline distT="0" distB="0" distL="0" distR="0" wp14:anchorId="1749A07B" wp14:editId="7E9E4980">
                                  <wp:extent cx="404297" cy="421640"/>
                                  <wp:effectExtent l="0" t="0" r="254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 Ic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996" cy="4234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Text Box 4" o:spid="_x0000_s1026" type="#_x0000_t202" style="position:absolute;margin-left:0;margin-top:-6.8pt;width:67.5pt;height:5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" filled="f" stroked="f">
                <v:textbox>
                  <w:txbxContent>
                    <w:p w14:paraId="5029A12D" w14:textId="3AD1A23C" w:rsidR="00CF4316" w:rsidRPr="00727D33" w:rsidRDefault="00CF4316" w:rsidP="00CF4316">
                      <w:r w:rsidRPr="00CF4316">
                        <w:rPr>
                          <w:rFonts w:ascii="Calibri" w:eastAsia="Calibri" w:hAnsi="Calibri" w:cs="Times New Roman"/>
                          <w:noProof/>
                          <w:color w:val="000000"/>
                          <w:sz w:val="24"/>
                          <w:szCs w:val="24"/>
                        </w:rPr>
                        <w:drawing>
                          <wp:inline distT="0" distB="0" distL="0" distR="0" wp14:anchorId="1749A07B" wp14:editId="7E9E4980">
                            <wp:extent cx="404297" cy="421640"/>
                            <wp:effectExtent l="0" t="0" r="254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 Ic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996" cy="423412"/>
                                    </a:xfrm>
                                    <a:prstGeom prst="rect">
                                      <a:avLst/>
                                    </a:prstGeom>
                                  </pic:spPr>
                                </pic:pic>
                              </a:graphicData>
                            </a:graphic>
                          </wp:inline>
                        </w:drawing>
                      </w:r>
                    </w:p>
                  </w:txbxContent>
                </v:textbox>
                <w10:wrap type="square"/>
              </v:shape>
            </w:pict>
          </mc:Fallback>
        </mc:AlternateContent>
      </w:r>
      <w:r w:rsidR="00F544C2" w:rsidRPr="003E665F">
        <w:rPr>
          <w:rFonts w:ascii="Trajan Pro" w:hAnsi="Trajan Pro" w:cstheme="minorHAnsi"/>
          <w:b/>
          <w:bCs/>
          <w:noProof/>
          <w:color w:val="127BBB"/>
          <w:sz w:val="36"/>
          <w:szCs w:val="36"/>
        </w:rPr>
        <w:t xml:space="preserve">TEEN PEDESTRIAN </w:t>
      </w:r>
      <w:r w:rsidR="00BA647C" w:rsidRPr="003E665F">
        <w:rPr>
          <w:rFonts w:ascii="Trajan Pro" w:hAnsi="Trajan Pro" w:cstheme="minorHAnsi"/>
          <w:b/>
          <w:bCs/>
          <w:noProof/>
          <w:color w:val="127BBB"/>
          <w:sz w:val="36"/>
          <w:szCs w:val="36"/>
        </w:rPr>
        <w:t>SAFETY</w:t>
      </w:r>
      <w:r w:rsidR="00F544C2" w:rsidRPr="003E665F">
        <w:rPr>
          <w:rFonts w:ascii="Trajan Pro" w:hAnsi="Trajan Pro" w:cstheme="minorHAnsi"/>
          <w:b/>
          <w:bCs/>
          <w:noProof/>
          <w:color w:val="127BBB"/>
          <w:sz w:val="36"/>
          <w:szCs w:val="36"/>
        </w:rPr>
        <w:t>: CROSSING THE STREET</w:t>
      </w:r>
      <w:r w:rsidRPr="003E665F">
        <w:rPr>
          <w:rFonts w:ascii="Trajan Pro" w:hAnsi="Trajan Pro" w:cstheme="minorHAnsi"/>
          <w:b/>
          <w:bCs/>
          <w:noProof/>
          <w:color w:val="127BBB"/>
          <w:sz w:val="36"/>
          <w:szCs w:val="36"/>
        </w:rPr>
        <w:t xml:space="preserve"> </w:t>
      </w:r>
      <w:r w:rsidRPr="003E665F">
        <w:rPr>
          <w:rFonts w:ascii="Trajan Pro" w:hAnsi="Trajan Pro" w:cstheme="minorHAnsi"/>
          <w:b/>
          <w:bCs/>
          <w:color w:val="127BBB"/>
          <w:sz w:val="36"/>
          <w:szCs w:val="36"/>
        </w:rPr>
        <w:t>FACEBOOK POSTS</w:t>
      </w:r>
    </w:p>
    <w:p w14:paraId="348E014D" w14:textId="77777777" w:rsidR="00CF4316" w:rsidRDefault="00CF4316" w:rsidP="009B1488">
      <w:pPr>
        <w:rPr>
          <w:b/>
          <w:sz w:val="24"/>
          <w:szCs w:val="24"/>
          <w:u w:val="single"/>
        </w:rPr>
      </w:pPr>
    </w:p>
    <w:p w14:paraId="755006B8" w14:textId="1A1EBE0D" w:rsidR="00B7188E" w:rsidRPr="003E665F" w:rsidRDefault="00B7188E" w:rsidP="009B1488">
      <w:pPr>
        <w:rPr>
          <w:rFonts w:ascii="Myriad Pro" w:hAnsi="Myriad Pro"/>
          <w:b/>
          <w:sz w:val="24"/>
          <w:szCs w:val="24"/>
          <w:u w:val="single"/>
        </w:rPr>
      </w:pPr>
      <w:r w:rsidRPr="003E665F">
        <w:rPr>
          <w:rFonts w:ascii="Myriad Pro" w:hAnsi="Myriad Pro"/>
          <w:b/>
          <w:sz w:val="24"/>
          <w:szCs w:val="24"/>
          <w:u w:val="single"/>
        </w:rPr>
        <w:t>Posts with Links:</w:t>
      </w:r>
    </w:p>
    <w:p w14:paraId="6968C9DA" w14:textId="75C944D6" w:rsidR="00CB4993" w:rsidRPr="003E665F" w:rsidRDefault="00CB4993" w:rsidP="00CB4993">
      <w:pPr>
        <w:rPr>
          <w:rFonts w:ascii="Myriad Pro" w:hAnsi="Myriad Pro"/>
        </w:rPr>
      </w:pPr>
      <w:r w:rsidRPr="003E665F">
        <w:rPr>
          <w:rFonts w:ascii="Myriad Pro" w:hAnsi="Myriad Pro"/>
        </w:rPr>
        <w:t xml:space="preserve">The National Highway Transportation Safety Administration reported a nearly 10% rise in pedestrian </w:t>
      </w:r>
      <w:r w:rsidR="00F23CA4">
        <w:rPr>
          <w:rFonts w:ascii="Myriad Pro" w:hAnsi="Myriad Pro"/>
        </w:rPr>
        <w:t>injuries and</w:t>
      </w:r>
      <w:r w:rsidRPr="003E665F">
        <w:rPr>
          <w:rFonts w:ascii="Myriad Pro" w:hAnsi="Myriad Pro"/>
        </w:rPr>
        <w:t xml:space="preserve"> deaths in 2015. Teens and older children are more at risk than younger children, so talk to your teens today about why it’s important to be a good pedestrian. http://bit.ly/2uOAUJ2</w:t>
      </w:r>
    </w:p>
    <w:p w14:paraId="7414A83A" w14:textId="77777777" w:rsidR="00CB4993" w:rsidRPr="003E665F" w:rsidRDefault="00CB4993" w:rsidP="00CB4993">
      <w:pPr>
        <w:rPr>
          <w:rFonts w:ascii="Myriad Pro" w:hAnsi="Myriad Pro"/>
        </w:rPr>
      </w:pPr>
      <w:r w:rsidRPr="003E665F">
        <w:rPr>
          <w:rFonts w:ascii="Myriad Pro" w:hAnsi="Myriad Pro"/>
        </w:rPr>
        <w:t>A report from Safe Kids Worldwide suggests that teens and older children regularly cross the street in an unsafe way, which exposes them to serious injury or death. Help keep the teens in your life safer by talking to them about pedestrian safety. http://bit.ly/2tKTYIe</w:t>
      </w:r>
    </w:p>
    <w:p w14:paraId="5786B8D2" w14:textId="77777777" w:rsidR="00CB4993" w:rsidRPr="003E665F" w:rsidRDefault="00CB4993" w:rsidP="00CB4993">
      <w:pPr>
        <w:rPr>
          <w:rFonts w:ascii="Myriad Pro" w:hAnsi="Myriad Pro"/>
        </w:rPr>
      </w:pPr>
      <w:r w:rsidRPr="003E665F">
        <w:rPr>
          <w:rFonts w:ascii="Myriad Pro" w:hAnsi="Myriad Pro"/>
        </w:rPr>
        <w:t>The risk of injury goes up when a pedestrian crosses the street.  Many teens and older children listen to music, talk on the phone, or text while they cross, so they may not see or hear the dangers around them. http://bit.ly/2tbBXRr</w:t>
      </w:r>
    </w:p>
    <w:p w14:paraId="67785032" w14:textId="2D371970" w:rsidR="00CB4993" w:rsidRPr="003E665F" w:rsidRDefault="00CB4993" w:rsidP="00CB4993">
      <w:pPr>
        <w:rPr>
          <w:rFonts w:ascii="Myriad Pro" w:hAnsi="Myriad Pro"/>
        </w:rPr>
      </w:pPr>
      <w:r w:rsidRPr="003E665F">
        <w:rPr>
          <w:rFonts w:ascii="Myriad Pro" w:hAnsi="Myriad Pro"/>
        </w:rPr>
        <w:t xml:space="preserve">Parents might assume that their older children know how to use sidewalks and roadways safely, but research is showing a spike in pedestrian injuries in the past few years. Help keep them safer on foot by reviewing pedestrian safety steps. </w:t>
      </w:r>
      <w:r w:rsidR="00120243" w:rsidRPr="003E665F">
        <w:rPr>
          <w:rFonts w:ascii="Myriad Pro" w:hAnsi="Myriad Pro"/>
        </w:rPr>
        <w:t>http://bit.ly/2uOAUJ2</w:t>
      </w:r>
    </w:p>
    <w:p w14:paraId="6FCBA926" w14:textId="77777777" w:rsidR="00C219FE" w:rsidRPr="003E665F" w:rsidRDefault="00B7188E" w:rsidP="00C219FE">
      <w:pPr>
        <w:rPr>
          <w:rFonts w:ascii="Myriad Pro" w:hAnsi="Myriad Pro"/>
          <w:b/>
          <w:sz w:val="24"/>
          <w:szCs w:val="24"/>
          <w:u w:val="single"/>
        </w:rPr>
      </w:pPr>
      <w:r w:rsidRPr="003E665F">
        <w:rPr>
          <w:rFonts w:ascii="Myriad Pro" w:hAnsi="Myriad Pro"/>
          <w:b/>
          <w:sz w:val="24"/>
          <w:szCs w:val="24"/>
          <w:u w:val="single"/>
        </w:rPr>
        <w:t>Posts with Graphics:</w:t>
      </w:r>
    </w:p>
    <w:p w14:paraId="4816E274" w14:textId="6AFCFBA5" w:rsidR="00C219FE" w:rsidRPr="003E665F" w:rsidRDefault="00C219FE" w:rsidP="00C219FE">
      <w:pPr>
        <w:rPr>
          <w:rFonts w:ascii="Myriad Pro" w:hAnsi="Myriad Pro"/>
          <w:b/>
          <w:sz w:val="24"/>
          <w:szCs w:val="24"/>
          <w:u w:val="single"/>
        </w:rPr>
      </w:pPr>
      <w:r w:rsidRPr="003E665F">
        <w:rPr>
          <w:rFonts w:ascii="Myriad Pro" w:hAnsi="Myriad Pro"/>
          <w:i/>
        </w:rPr>
        <w:t>(Note: Examples only. Use full-reso</w:t>
      </w:r>
      <w:r w:rsidR="00F544C2" w:rsidRPr="003E665F">
        <w:rPr>
          <w:rFonts w:ascii="Myriad Pro" w:hAnsi="Myriad Pro"/>
          <w:i/>
        </w:rPr>
        <w:t>lution images</w:t>
      </w:r>
      <w:r w:rsidRPr="003E665F">
        <w:rPr>
          <w:rFonts w:ascii="Myriad Pro" w:hAnsi="Myriad Pro"/>
          <w:i/>
        </w:rPr>
        <w:t xml:space="preserve"> available on the </w:t>
      </w:r>
      <w:hyperlink r:id="rId10" w:history="1">
        <w:r w:rsidRPr="003E665F">
          <w:rPr>
            <w:rStyle w:val="Hyperlink"/>
            <w:rFonts w:ascii="Myriad Pro" w:hAnsi="Myriad Pro"/>
            <w:i/>
          </w:rPr>
          <w:t>toolkit</w:t>
        </w:r>
      </w:hyperlink>
      <w:r w:rsidRPr="003E665F">
        <w:rPr>
          <w:rFonts w:ascii="Myriad Pro" w:hAnsi="Myriad Pro"/>
          <w:i/>
        </w:rPr>
        <w:t xml:space="preserve"> page and on </w:t>
      </w:r>
      <w:hyperlink r:id="rId11" w:history="1">
        <w:r w:rsidRPr="003E665F">
          <w:rPr>
            <w:rStyle w:val="Hyperlink"/>
            <w:rFonts w:ascii="Myriad Pro" w:hAnsi="Myriad Pro"/>
            <w:i/>
          </w:rPr>
          <w:t>Flickr</w:t>
        </w:r>
      </w:hyperlink>
      <w:r w:rsidRPr="003E665F">
        <w:rPr>
          <w:rFonts w:ascii="Myriad Pro" w:hAnsi="Myriad Pro"/>
          <w:i/>
        </w:rPr>
        <w:t>.)</w:t>
      </w:r>
    </w:p>
    <w:p w14:paraId="2FD3B2E1" w14:textId="5464782C" w:rsidR="00F544C2" w:rsidRDefault="00F544C2" w:rsidP="00CB4993">
      <w:pPr>
        <w:rPr>
          <w:rFonts w:ascii="Myriad Pro" w:hAnsi="Myriad Pro"/>
        </w:rPr>
      </w:pPr>
      <w:r w:rsidRPr="003E665F">
        <w:rPr>
          <w:rFonts w:ascii="Myriad Pro" w:hAnsi="Myriad Pro"/>
        </w:rPr>
        <w:t xml:space="preserve">Of all the topics parents commonly cover with teens, pedestrian safety probably isn’t at the top of the list. Research shows, however, that maybe it should be: teens ages 12-19 years are one of the higher risk groups for pedestrian injury and death. </w:t>
      </w:r>
      <w:r w:rsidRPr="003E665F">
        <w:rPr>
          <w:rFonts w:ascii="Myriad Pro" w:hAnsi="Myriad Pro"/>
        </w:rPr>
        <w:br/>
      </w:r>
      <w:r w:rsidRPr="003E665F">
        <w:rPr>
          <w:rFonts w:ascii="Myriad Pro" w:hAnsi="Myriad Pro"/>
          <w:noProof/>
        </w:rPr>
        <w:drawing>
          <wp:inline distT="0" distB="0" distL="0" distR="0" wp14:anchorId="5B4EA412" wp14:editId="1DCB7D8B">
            <wp:extent cx="2103072" cy="1762125"/>
            <wp:effectExtent l="0" t="0" r="0" b="0"/>
            <wp:docPr id="1" name="Picture 1" descr="R:\RESMehan\OPD\National Action Plan\Toolkits\Pedestrian Safety\SM graphics\Facebook\Teen-ped-safety-Facebook-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SMehan\OPD\National Action Plan\Toolkits\Pedestrian Safety\SM graphics\Facebook\Teen-ped-safety-Facebook-tip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072" cy="1762125"/>
                    </a:xfrm>
                    <a:prstGeom prst="rect">
                      <a:avLst/>
                    </a:prstGeom>
                    <a:noFill/>
                    <a:ln>
                      <a:noFill/>
                    </a:ln>
                  </pic:spPr>
                </pic:pic>
              </a:graphicData>
            </a:graphic>
          </wp:inline>
        </w:drawing>
      </w:r>
    </w:p>
    <w:p w14:paraId="2D631836" w14:textId="77777777" w:rsidR="003E665F" w:rsidRDefault="003E665F" w:rsidP="00CB4993">
      <w:pPr>
        <w:rPr>
          <w:rFonts w:ascii="Myriad Pro" w:hAnsi="Myriad Pro"/>
        </w:rPr>
      </w:pPr>
    </w:p>
    <w:p w14:paraId="4DA49C7E" w14:textId="77777777" w:rsidR="003E665F" w:rsidRPr="003E665F" w:rsidRDefault="003E665F" w:rsidP="00CB4993">
      <w:pPr>
        <w:rPr>
          <w:rFonts w:ascii="Myriad Pro" w:hAnsi="Myriad Pro"/>
        </w:rPr>
      </w:pPr>
    </w:p>
    <w:p w14:paraId="50182403" w14:textId="5D6F9779" w:rsidR="00120243" w:rsidRPr="003E665F" w:rsidRDefault="00CB4993" w:rsidP="00CB4993">
      <w:pPr>
        <w:rPr>
          <w:rFonts w:ascii="Myriad Pro" w:hAnsi="Myriad Pro"/>
        </w:rPr>
      </w:pPr>
      <w:r w:rsidRPr="003E665F">
        <w:rPr>
          <w:rFonts w:ascii="Myriad Pro" w:hAnsi="Myriad Pro"/>
        </w:rPr>
        <w:lastRenderedPageBreak/>
        <w:t xml:space="preserve">Children and teens across the country are heading back to school. You might think that your older children and teens have mastered how to cross the street safely, but studies show that they might not be as safe as you think. Even if your kids are well past elementary school, it’s worth reminding them of these simple rules for </w:t>
      </w:r>
      <w:r w:rsidR="00120243" w:rsidRPr="003E665F">
        <w:rPr>
          <w:rFonts w:ascii="Myriad Pro" w:hAnsi="Myriad Pro"/>
        </w:rPr>
        <w:t xml:space="preserve">being a safe pedestrian. </w:t>
      </w:r>
      <w:r w:rsidR="00120243" w:rsidRPr="003E665F">
        <w:rPr>
          <w:rFonts w:ascii="Myriad Pro" w:hAnsi="Myriad Pro"/>
        </w:rPr>
        <w:br/>
      </w:r>
      <w:r w:rsidR="00120243" w:rsidRPr="003E665F">
        <w:rPr>
          <w:rFonts w:ascii="Myriad Pro" w:hAnsi="Myriad Pro"/>
          <w:noProof/>
        </w:rPr>
        <w:drawing>
          <wp:inline distT="0" distB="0" distL="0" distR="0" wp14:anchorId="6D7E42BA" wp14:editId="5369F2C6">
            <wp:extent cx="2137177" cy="1790700"/>
            <wp:effectExtent l="0" t="0" r="0" b="0"/>
            <wp:docPr id="2" name="Picture 2" descr="R:\RESMehan\OPD\National Action Plan\Toolkits\Pedestrian Safety\SM graphics\Facebook\Teen-ped-safety-Facebook-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SMehan\OPD\National Action Plan\Toolkits\Pedestrian Safety\SM graphics\Facebook\Teen-ped-safety-Facebook-tip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7177" cy="1790700"/>
                    </a:xfrm>
                    <a:prstGeom prst="rect">
                      <a:avLst/>
                    </a:prstGeom>
                    <a:noFill/>
                    <a:ln>
                      <a:noFill/>
                    </a:ln>
                  </pic:spPr>
                </pic:pic>
              </a:graphicData>
            </a:graphic>
          </wp:inline>
        </w:drawing>
      </w:r>
    </w:p>
    <w:p w14:paraId="73BE8B05" w14:textId="754DCB10" w:rsidR="00CB4993" w:rsidRPr="003E665F" w:rsidRDefault="00CB4993" w:rsidP="00CB4993">
      <w:pPr>
        <w:rPr>
          <w:rFonts w:ascii="Myriad Pro" w:hAnsi="Myriad Pro"/>
        </w:rPr>
      </w:pPr>
      <w:r w:rsidRPr="003E665F">
        <w:rPr>
          <w:rFonts w:ascii="Myriad Pro" w:hAnsi="Myriad Pro"/>
        </w:rPr>
        <w:t>Pedestrian safety: wasn’t that covered in kindergarten? The belief that some safety skills are mastered in elementary school could be why teenagers say they hear less about safety from their parents than when they were younger. Take a few minutes to remind your teens about the r</w:t>
      </w:r>
      <w:r w:rsidR="00120243" w:rsidRPr="003E665F">
        <w:rPr>
          <w:rFonts w:ascii="Myriad Pro" w:hAnsi="Myriad Pro"/>
        </w:rPr>
        <w:t>ules for walking safely.</w:t>
      </w:r>
      <w:r w:rsidR="00120243" w:rsidRPr="003E665F">
        <w:rPr>
          <w:rFonts w:ascii="Myriad Pro" w:hAnsi="Myriad Pro"/>
        </w:rPr>
        <w:br/>
      </w:r>
      <w:r w:rsidR="00120243" w:rsidRPr="003E665F">
        <w:rPr>
          <w:rFonts w:ascii="Myriad Pro" w:hAnsi="Myriad Pro"/>
          <w:noProof/>
        </w:rPr>
        <w:drawing>
          <wp:inline distT="0" distB="0" distL="0" distR="0" wp14:anchorId="295958E5" wp14:editId="7C78BF28">
            <wp:extent cx="2171700" cy="1819625"/>
            <wp:effectExtent l="0" t="0" r="0" b="9525"/>
            <wp:docPr id="7" name="Picture 7" descr="R:\RESMehan\OPD\National Action Plan\Toolkits\Pedestrian Safety\SM graphics\Facebook\Teen-ped-safety-Faceboo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SMehan\OPD\National Action Plan\Toolkits\Pedestrian Safety\SM graphics\Facebook\Teen-ped-safety-Facebook-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4153" cy="1821680"/>
                    </a:xfrm>
                    <a:prstGeom prst="rect">
                      <a:avLst/>
                    </a:prstGeom>
                    <a:noFill/>
                    <a:ln>
                      <a:noFill/>
                    </a:ln>
                  </pic:spPr>
                </pic:pic>
              </a:graphicData>
            </a:graphic>
          </wp:inline>
        </w:drawing>
      </w:r>
    </w:p>
    <w:p w14:paraId="44086FCC" w14:textId="45D5EA96" w:rsidR="00CB4993" w:rsidRPr="003E665F" w:rsidRDefault="00CB4993" w:rsidP="00AC475A">
      <w:pPr>
        <w:rPr>
          <w:rFonts w:ascii="Myriad Pro" w:hAnsi="Myriad Pro"/>
        </w:rPr>
      </w:pPr>
      <w:r w:rsidRPr="003E665F">
        <w:rPr>
          <w:rFonts w:ascii="Myriad Pro" w:hAnsi="Myriad Pro"/>
        </w:rPr>
        <w:t xml:space="preserve">Teens and older children might not realize that they’re at higher risk for pedestrian-related injuries and death than younger children, but research shows about 5 </w:t>
      </w:r>
      <w:proofErr w:type="gramStart"/>
      <w:r w:rsidRPr="003E665F">
        <w:rPr>
          <w:rFonts w:ascii="Myriad Pro" w:hAnsi="Myriad Pro"/>
        </w:rPr>
        <w:t>pede</w:t>
      </w:r>
      <w:bookmarkStart w:id="0" w:name="_GoBack"/>
      <w:bookmarkEnd w:id="0"/>
      <w:r w:rsidRPr="003E665F">
        <w:rPr>
          <w:rFonts w:ascii="Myriad Pro" w:hAnsi="Myriad Pro"/>
        </w:rPr>
        <w:t>strians</w:t>
      </w:r>
      <w:proofErr w:type="gramEnd"/>
      <w:r w:rsidRPr="003E665F">
        <w:rPr>
          <w:rFonts w:ascii="Myriad Pro" w:hAnsi="Myriad Pro"/>
        </w:rPr>
        <w:t xml:space="preserve"> ages 12-19 years are killed every week </w:t>
      </w:r>
      <w:r w:rsidR="00E8602C">
        <w:rPr>
          <w:rFonts w:ascii="Myriad Pro" w:hAnsi="Myriad Pro"/>
        </w:rPr>
        <w:t xml:space="preserve">in the U.S. </w:t>
      </w:r>
      <w:r w:rsidRPr="003E665F">
        <w:rPr>
          <w:rFonts w:ascii="Myriad Pro" w:hAnsi="Myriad Pro"/>
        </w:rPr>
        <w:t>and hundreds more are injured. Talk to your children about safely walking not only to and from school but every tim</w:t>
      </w:r>
      <w:r w:rsidR="00120243" w:rsidRPr="003E665F">
        <w:rPr>
          <w:rFonts w:ascii="Myriad Pro" w:hAnsi="Myriad Pro"/>
        </w:rPr>
        <w:t>e they head out on foot.</w:t>
      </w:r>
      <w:r w:rsidR="00120243" w:rsidRPr="003E665F">
        <w:rPr>
          <w:rFonts w:ascii="Myriad Pro" w:hAnsi="Myriad Pro"/>
        </w:rPr>
        <w:br/>
        <w:t xml:space="preserve"> </w:t>
      </w:r>
      <w:r w:rsidR="00120243" w:rsidRPr="003E665F">
        <w:rPr>
          <w:rFonts w:ascii="Myriad Pro" w:hAnsi="Myriad Pro"/>
          <w:noProof/>
        </w:rPr>
        <w:drawing>
          <wp:inline distT="0" distB="0" distL="0" distR="0" wp14:anchorId="34692551" wp14:editId="0F0BFEAA">
            <wp:extent cx="2105025" cy="1763760"/>
            <wp:effectExtent l="0" t="0" r="0" b="8255"/>
            <wp:docPr id="6" name="Picture 6" descr="R:\RESMehan\OPD\National Action Plan\Toolkits\Pedestrian Safety\SM graphics\Facebook\Teen-ped-safety-Faceb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ESMehan\OPD\National Action Plan\Toolkits\Pedestrian Safety\SM graphics\Facebook\Teen-ped-safety-Facebook-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0730" cy="1768540"/>
                    </a:xfrm>
                    <a:prstGeom prst="rect">
                      <a:avLst/>
                    </a:prstGeom>
                    <a:noFill/>
                    <a:ln>
                      <a:noFill/>
                    </a:ln>
                  </pic:spPr>
                </pic:pic>
              </a:graphicData>
            </a:graphic>
          </wp:inline>
        </w:drawing>
      </w:r>
    </w:p>
    <w:p w14:paraId="7BEEE3F2" w14:textId="2D5F9E33" w:rsidR="00120243" w:rsidRPr="003E665F" w:rsidRDefault="00120243" w:rsidP="00AC475A">
      <w:pPr>
        <w:rPr>
          <w:rFonts w:ascii="Myriad Pro" w:hAnsi="Myriad Pro"/>
        </w:rPr>
      </w:pPr>
      <w:r w:rsidRPr="003E665F">
        <w:rPr>
          <w:rFonts w:ascii="Myriad Pro" w:hAnsi="Myriad Pro"/>
        </w:rPr>
        <w:lastRenderedPageBreak/>
        <w:t>If your children walk or bike to school, finding a safe route is a top priority. With pedestrian injuries and deaths on the rise, it’s worth a few minutes to remind your family of the rules of the road, including crossing only at marked crosswalks, following signals, paying attention, and avoiding distraction by turning off music and putting down devices.</w:t>
      </w:r>
      <w:r w:rsidRPr="003E665F">
        <w:rPr>
          <w:rFonts w:ascii="Myriad Pro" w:hAnsi="Myriad Pro"/>
        </w:rPr>
        <w:br/>
      </w:r>
      <w:r w:rsidRPr="003E665F">
        <w:rPr>
          <w:rFonts w:ascii="Myriad Pro" w:hAnsi="Myriad Pro"/>
          <w:noProof/>
        </w:rPr>
        <w:drawing>
          <wp:inline distT="0" distB="0" distL="0" distR="0" wp14:anchorId="6FDCE40A" wp14:editId="495F2D2C">
            <wp:extent cx="2364535" cy="1981200"/>
            <wp:effectExtent l="0" t="0" r="0" b="0"/>
            <wp:docPr id="8" name="Picture 8" descr="R:\RESMehan\OPD\National Action Plan\Toolkits\Pedestrian Safety\SM graphics\Facebook\Teen-ped-safety-f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ESMehan\OPD\National Action Plan\Toolkits\Pedestrian Safety\SM graphics\Facebook\Teen-ped-safety-fac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535" cy="1981200"/>
                    </a:xfrm>
                    <a:prstGeom prst="rect">
                      <a:avLst/>
                    </a:prstGeom>
                    <a:noFill/>
                    <a:ln>
                      <a:noFill/>
                    </a:ln>
                  </pic:spPr>
                </pic:pic>
              </a:graphicData>
            </a:graphic>
          </wp:inline>
        </w:drawing>
      </w:r>
    </w:p>
    <w:p w14:paraId="7B8E01B1" w14:textId="77777777" w:rsidR="00F544C2" w:rsidRPr="003E665F" w:rsidRDefault="00F544C2" w:rsidP="00AC475A">
      <w:pPr>
        <w:rPr>
          <w:rFonts w:ascii="Myriad Pro" w:hAnsi="Myriad Pro"/>
        </w:rPr>
      </w:pPr>
    </w:p>
    <w:p w14:paraId="11E3CB74" w14:textId="768C7903" w:rsidR="00F544C2" w:rsidRPr="003E665F" w:rsidRDefault="00F544C2" w:rsidP="00AC475A">
      <w:pPr>
        <w:rPr>
          <w:rFonts w:ascii="Myriad Pro" w:hAnsi="Myriad Pro"/>
        </w:rPr>
      </w:pPr>
      <w:r w:rsidRPr="003E665F">
        <w:rPr>
          <w:rFonts w:ascii="Myriad Pro" w:hAnsi="Myriad Pro"/>
        </w:rPr>
        <w:t xml:space="preserve">Teen pedestrians are more likely than younger children to be injured or killed by a vehicle, but many teens do not realize that they ARE at risk. Even if your children don’t walk to school, make a point to talk to your teens and older children about being safe pedestrians. </w:t>
      </w:r>
      <w:r w:rsidRPr="003E665F">
        <w:rPr>
          <w:rFonts w:ascii="Myriad Pro" w:hAnsi="Myriad Pro"/>
        </w:rPr>
        <w:br/>
      </w:r>
      <w:r w:rsidRPr="003E665F">
        <w:rPr>
          <w:rFonts w:ascii="Myriad Pro" w:hAnsi="Myriad Pro"/>
          <w:noProof/>
        </w:rPr>
        <w:drawing>
          <wp:inline distT="0" distB="0" distL="0" distR="0" wp14:anchorId="060B678C" wp14:editId="20860593">
            <wp:extent cx="2305050" cy="1931357"/>
            <wp:effectExtent l="0" t="0" r="0" b="0"/>
            <wp:docPr id="9" name="Picture 9" descr="R:\RESMehan\OPD\National Action Plan\Toolkits\Pedestrian Safety\SM graphics\Facebook\Teen-ped-safety-Faceboo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ESMehan\OPD\National Action Plan\Toolkits\Pedestrian Safety\SM graphics\Facebook\Teen-ped-safety-Facebook-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7654" cy="1933539"/>
                    </a:xfrm>
                    <a:prstGeom prst="rect">
                      <a:avLst/>
                    </a:prstGeom>
                    <a:noFill/>
                    <a:ln>
                      <a:noFill/>
                    </a:ln>
                  </pic:spPr>
                </pic:pic>
              </a:graphicData>
            </a:graphic>
          </wp:inline>
        </w:drawing>
      </w:r>
    </w:p>
    <w:sectPr w:rsidR="00F544C2" w:rsidRPr="003E665F" w:rsidSect="00F544C2">
      <w:headerReference w:type="even" r:id="rId18"/>
      <w:headerReference w:type="default" r:id="rId19"/>
      <w:footerReference w:type="even" r:id="rId20"/>
      <w:footerReference w:type="default" r:id="rId21"/>
      <w:headerReference w:type="first" r:id="rId22"/>
      <w:footerReference w:type="first" r:id="rId2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CCA6C" w14:textId="77777777" w:rsidR="00AE765E" w:rsidRDefault="00AE765E" w:rsidP="006003C4">
      <w:pPr>
        <w:spacing w:after="0" w:line="240" w:lineRule="auto"/>
      </w:pPr>
      <w:r>
        <w:separator/>
      </w:r>
    </w:p>
  </w:endnote>
  <w:endnote w:type="continuationSeparator" w:id="0">
    <w:p w14:paraId="71F594D7" w14:textId="77777777" w:rsidR="00AE765E" w:rsidRDefault="00AE765E" w:rsidP="00600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Trajan Pro">
    <w:altName w:val="Georgia"/>
    <w:charset w:val="00"/>
    <w:family w:val="auto"/>
    <w:pitch w:val="variable"/>
    <w:sig w:usb0="00000001" w:usb1="00000000" w:usb2="00000000" w:usb3="00000000" w:csb0="00000093" w:csb1="00000000"/>
  </w:font>
  <w:font w:name="Myriad Pro">
    <w:charset w:val="00"/>
    <w:family w:val="auto"/>
    <w:pitch w:val="variable"/>
    <w:sig w:usb0="20000287" w:usb1="00000001"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0D2A3" w14:textId="77777777" w:rsidR="00BF678F" w:rsidRDefault="00BF67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2FC4F" w14:textId="227CAD3D" w:rsidR="00CF4316" w:rsidRDefault="00CF4316">
    <w:pPr>
      <w:pStyle w:val="Footer"/>
    </w:pPr>
  </w:p>
  <w:p w14:paraId="2876F56B" w14:textId="3EAD8A2B" w:rsidR="006003C4" w:rsidRDefault="00CF4316">
    <w:pPr>
      <w:pStyle w:val="Footer"/>
    </w:pPr>
    <w:r w:rsidRPr="00CF4316">
      <w:rPr>
        <w:rFonts w:ascii="Calibri" w:eastAsia="Calibri" w:hAnsi="Calibri" w:cs="Times New Roman"/>
        <w:noProof/>
        <w:sz w:val="24"/>
        <w:szCs w:val="24"/>
      </w:rPr>
      <w:drawing>
        <wp:inline distT="0" distB="0" distL="0" distR="0" wp14:anchorId="229A7AB9" wp14:editId="399E35B0">
          <wp:extent cx="5943600" cy="8435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olkit-Sample-Social-Media Page 1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43558"/>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CC024" w14:textId="77777777" w:rsidR="00BF678F" w:rsidRDefault="00BF67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88269" w14:textId="77777777" w:rsidR="00AE765E" w:rsidRDefault="00AE765E" w:rsidP="006003C4">
      <w:pPr>
        <w:spacing w:after="0" w:line="240" w:lineRule="auto"/>
      </w:pPr>
      <w:r>
        <w:separator/>
      </w:r>
    </w:p>
  </w:footnote>
  <w:footnote w:type="continuationSeparator" w:id="0">
    <w:p w14:paraId="7D4FB48F" w14:textId="77777777" w:rsidR="00AE765E" w:rsidRDefault="00AE765E" w:rsidP="006003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FDD24" w14:textId="77777777" w:rsidR="00BF678F" w:rsidRDefault="00BF67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2DE9" w14:textId="77777777" w:rsidR="00BF678F" w:rsidRDefault="00BF67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71846" w14:textId="77777777" w:rsidR="00BF678F" w:rsidRDefault="00BF67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04C"/>
    <w:rsid w:val="00077263"/>
    <w:rsid w:val="001039A4"/>
    <w:rsid w:val="00107A4E"/>
    <w:rsid w:val="00120243"/>
    <w:rsid w:val="0018595D"/>
    <w:rsid w:val="001B101E"/>
    <w:rsid w:val="001D3ED1"/>
    <w:rsid w:val="001D5E71"/>
    <w:rsid w:val="0032728F"/>
    <w:rsid w:val="00363235"/>
    <w:rsid w:val="003E45ED"/>
    <w:rsid w:val="003E665F"/>
    <w:rsid w:val="00404048"/>
    <w:rsid w:val="005E4676"/>
    <w:rsid w:val="006003C4"/>
    <w:rsid w:val="006161B8"/>
    <w:rsid w:val="0065204C"/>
    <w:rsid w:val="006631E0"/>
    <w:rsid w:val="006A12DC"/>
    <w:rsid w:val="006A4E51"/>
    <w:rsid w:val="007C3A36"/>
    <w:rsid w:val="00815BD2"/>
    <w:rsid w:val="00902F61"/>
    <w:rsid w:val="00951E16"/>
    <w:rsid w:val="009B1488"/>
    <w:rsid w:val="00A343F5"/>
    <w:rsid w:val="00AC475A"/>
    <w:rsid w:val="00AE765E"/>
    <w:rsid w:val="00B7188E"/>
    <w:rsid w:val="00BA647C"/>
    <w:rsid w:val="00BB721B"/>
    <w:rsid w:val="00BE2578"/>
    <w:rsid w:val="00BF678F"/>
    <w:rsid w:val="00C219FE"/>
    <w:rsid w:val="00C407D4"/>
    <w:rsid w:val="00C61A13"/>
    <w:rsid w:val="00CB4993"/>
    <w:rsid w:val="00CC317D"/>
    <w:rsid w:val="00CF4316"/>
    <w:rsid w:val="00DD1F70"/>
    <w:rsid w:val="00E34EF4"/>
    <w:rsid w:val="00E8602C"/>
    <w:rsid w:val="00E8612E"/>
    <w:rsid w:val="00F23CA4"/>
    <w:rsid w:val="00F544C2"/>
    <w:rsid w:val="00F56D5C"/>
    <w:rsid w:val="00FD3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9A3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1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45ED"/>
    <w:rPr>
      <w:color w:val="0000FF" w:themeColor="hyperlink"/>
      <w:u w:val="single"/>
    </w:rPr>
  </w:style>
  <w:style w:type="character" w:styleId="CommentReference">
    <w:name w:val="annotation reference"/>
    <w:basedOn w:val="DefaultParagraphFont"/>
    <w:uiPriority w:val="99"/>
    <w:semiHidden/>
    <w:unhideWhenUsed/>
    <w:rsid w:val="0018595D"/>
    <w:rPr>
      <w:sz w:val="16"/>
      <w:szCs w:val="16"/>
    </w:rPr>
  </w:style>
  <w:style w:type="paragraph" w:styleId="CommentText">
    <w:name w:val="annotation text"/>
    <w:basedOn w:val="Normal"/>
    <w:link w:val="CommentTextChar"/>
    <w:uiPriority w:val="99"/>
    <w:semiHidden/>
    <w:unhideWhenUsed/>
    <w:rsid w:val="0018595D"/>
    <w:pPr>
      <w:spacing w:line="240" w:lineRule="auto"/>
    </w:pPr>
    <w:rPr>
      <w:sz w:val="20"/>
      <w:szCs w:val="20"/>
    </w:rPr>
  </w:style>
  <w:style w:type="character" w:customStyle="1" w:styleId="CommentTextChar">
    <w:name w:val="Comment Text Char"/>
    <w:basedOn w:val="DefaultParagraphFont"/>
    <w:link w:val="CommentText"/>
    <w:uiPriority w:val="99"/>
    <w:semiHidden/>
    <w:rsid w:val="0018595D"/>
    <w:rPr>
      <w:sz w:val="20"/>
      <w:szCs w:val="20"/>
    </w:rPr>
  </w:style>
  <w:style w:type="paragraph" w:styleId="CommentSubject">
    <w:name w:val="annotation subject"/>
    <w:basedOn w:val="CommentText"/>
    <w:next w:val="CommentText"/>
    <w:link w:val="CommentSubjectChar"/>
    <w:uiPriority w:val="99"/>
    <w:semiHidden/>
    <w:unhideWhenUsed/>
    <w:rsid w:val="0018595D"/>
    <w:rPr>
      <w:b/>
      <w:bCs/>
    </w:rPr>
  </w:style>
  <w:style w:type="character" w:customStyle="1" w:styleId="CommentSubjectChar">
    <w:name w:val="Comment Subject Char"/>
    <w:basedOn w:val="CommentTextChar"/>
    <w:link w:val="CommentSubject"/>
    <w:uiPriority w:val="99"/>
    <w:semiHidden/>
    <w:rsid w:val="0018595D"/>
    <w:rPr>
      <w:b/>
      <w:bCs/>
      <w:sz w:val="20"/>
      <w:szCs w:val="20"/>
    </w:rPr>
  </w:style>
  <w:style w:type="paragraph" w:styleId="BalloonText">
    <w:name w:val="Balloon Text"/>
    <w:basedOn w:val="Normal"/>
    <w:link w:val="BalloonTextChar"/>
    <w:uiPriority w:val="99"/>
    <w:semiHidden/>
    <w:unhideWhenUsed/>
    <w:rsid w:val="00185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95D"/>
    <w:rPr>
      <w:rFonts w:ascii="Segoe UI" w:hAnsi="Segoe UI" w:cs="Segoe UI"/>
      <w:sz w:val="18"/>
      <w:szCs w:val="18"/>
    </w:rPr>
  </w:style>
  <w:style w:type="paragraph" w:styleId="Header">
    <w:name w:val="header"/>
    <w:basedOn w:val="Normal"/>
    <w:link w:val="HeaderChar"/>
    <w:uiPriority w:val="99"/>
    <w:unhideWhenUsed/>
    <w:rsid w:val="00600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3C4"/>
  </w:style>
  <w:style w:type="paragraph" w:styleId="Footer">
    <w:name w:val="footer"/>
    <w:basedOn w:val="Normal"/>
    <w:link w:val="FooterChar"/>
    <w:uiPriority w:val="99"/>
    <w:unhideWhenUsed/>
    <w:rsid w:val="00600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3C4"/>
  </w:style>
  <w:style w:type="character" w:styleId="FollowedHyperlink">
    <w:name w:val="FollowedHyperlink"/>
    <w:basedOn w:val="DefaultParagraphFont"/>
    <w:uiPriority w:val="99"/>
    <w:semiHidden/>
    <w:unhideWhenUsed/>
    <w:rsid w:val="00E8612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1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45ED"/>
    <w:rPr>
      <w:color w:val="0000FF" w:themeColor="hyperlink"/>
      <w:u w:val="single"/>
    </w:rPr>
  </w:style>
  <w:style w:type="character" w:styleId="CommentReference">
    <w:name w:val="annotation reference"/>
    <w:basedOn w:val="DefaultParagraphFont"/>
    <w:uiPriority w:val="99"/>
    <w:semiHidden/>
    <w:unhideWhenUsed/>
    <w:rsid w:val="0018595D"/>
    <w:rPr>
      <w:sz w:val="16"/>
      <w:szCs w:val="16"/>
    </w:rPr>
  </w:style>
  <w:style w:type="paragraph" w:styleId="CommentText">
    <w:name w:val="annotation text"/>
    <w:basedOn w:val="Normal"/>
    <w:link w:val="CommentTextChar"/>
    <w:uiPriority w:val="99"/>
    <w:semiHidden/>
    <w:unhideWhenUsed/>
    <w:rsid w:val="0018595D"/>
    <w:pPr>
      <w:spacing w:line="240" w:lineRule="auto"/>
    </w:pPr>
    <w:rPr>
      <w:sz w:val="20"/>
      <w:szCs w:val="20"/>
    </w:rPr>
  </w:style>
  <w:style w:type="character" w:customStyle="1" w:styleId="CommentTextChar">
    <w:name w:val="Comment Text Char"/>
    <w:basedOn w:val="DefaultParagraphFont"/>
    <w:link w:val="CommentText"/>
    <w:uiPriority w:val="99"/>
    <w:semiHidden/>
    <w:rsid w:val="0018595D"/>
    <w:rPr>
      <w:sz w:val="20"/>
      <w:szCs w:val="20"/>
    </w:rPr>
  </w:style>
  <w:style w:type="paragraph" w:styleId="CommentSubject">
    <w:name w:val="annotation subject"/>
    <w:basedOn w:val="CommentText"/>
    <w:next w:val="CommentText"/>
    <w:link w:val="CommentSubjectChar"/>
    <w:uiPriority w:val="99"/>
    <w:semiHidden/>
    <w:unhideWhenUsed/>
    <w:rsid w:val="0018595D"/>
    <w:rPr>
      <w:b/>
      <w:bCs/>
    </w:rPr>
  </w:style>
  <w:style w:type="character" w:customStyle="1" w:styleId="CommentSubjectChar">
    <w:name w:val="Comment Subject Char"/>
    <w:basedOn w:val="CommentTextChar"/>
    <w:link w:val="CommentSubject"/>
    <w:uiPriority w:val="99"/>
    <w:semiHidden/>
    <w:rsid w:val="0018595D"/>
    <w:rPr>
      <w:b/>
      <w:bCs/>
      <w:sz w:val="20"/>
      <w:szCs w:val="20"/>
    </w:rPr>
  </w:style>
  <w:style w:type="paragraph" w:styleId="BalloonText">
    <w:name w:val="Balloon Text"/>
    <w:basedOn w:val="Normal"/>
    <w:link w:val="BalloonTextChar"/>
    <w:uiPriority w:val="99"/>
    <w:semiHidden/>
    <w:unhideWhenUsed/>
    <w:rsid w:val="00185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95D"/>
    <w:rPr>
      <w:rFonts w:ascii="Segoe UI" w:hAnsi="Segoe UI" w:cs="Segoe UI"/>
      <w:sz w:val="18"/>
      <w:szCs w:val="18"/>
    </w:rPr>
  </w:style>
  <w:style w:type="paragraph" w:styleId="Header">
    <w:name w:val="header"/>
    <w:basedOn w:val="Normal"/>
    <w:link w:val="HeaderChar"/>
    <w:uiPriority w:val="99"/>
    <w:unhideWhenUsed/>
    <w:rsid w:val="00600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3C4"/>
  </w:style>
  <w:style w:type="paragraph" w:styleId="Footer">
    <w:name w:val="footer"/>
    <w:basedOn w:val="Normal"/>
    <w:link w:val="FooterChar"/>
    <w:uiPriority w:val="99"/>
    <w:unhideWhenUsed/>
    <w:rsid w:val="00600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3C4"/>
  </w:style>
  <w:style w:type="character" w:styleId="FollowedHyperlink">
    <w:name w:val="FollowedHyperlink"/>
    <w:basedOn w:val="DefaultParagraphFont"/>
    <w:uiPriority w:val="99"/>
    <w:semiHidden/>
    <w:unhideWhenUsed/>
    <w:rsid w:val="00E861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638631">
      <w:bodyDiv w:val="1"/>
      <w:marLeft w:val="0"/>
      <w:marRight w:val="0"/>
      <w:marTop w:val="0"/>
      <w:marBottom w:val="0"/>
      <w:divBdr>
        <w:top w:val="none" w:sz="0" w:space="0" w:color="auto"/>
        <w:left w:val="none" w:sz="0" w:space="0" w:color="auto"/>
        <w:bottom w:val="none" w:sz="0" w:space="0" w:color="auto"/>
        <w:right w:val="none" w:sz="0" w:space="0" w:color="auto"/>
      </w:divBdr>
    </w:div>
    <w:div w:id="174078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ickr.com/photos/141879303@N06/albums/72157683213948772/with/3522124434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www.preventchildinjury.org/toolkits/teen-ped-safety"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2D03E-3D7C-433A-AFF3-21149EBDC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2017-07-19T21:54:00Z</dcterms:created>
  <dcterms:modified xsi:type="dcterms:W3CDTF">2017-07-20T18:21:00Z</dcterms:modified>
</cp:coreProperties>
</file>