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C263B" w14:textId="77777777" w:rsidR="00DE365B" w:rsidRPr="00146EA6" w:rsidRDefault="00DE365B" w:rsidP="00DE365B">
      <w:pPr>
        <w:rPr>
          <w:rFonts w:cstheme="minorHAnsi"/>
          <w:b/>
        </w:rPr>
      </w:pPr>
    </w:p>
    <w:p w14:paraId="6863826B" w14:textId="77777777" w:rsidR="00DE365B" w:rsidRPr="00146EA6" w:rsidRDefault="00DE365B" w:rsidP="00DE365B">
      <w:pPr>
        <w:rPr>
          <w:rFonts w:cstheme="minorHAnsi"/>
          <w:lang w:val="es-ES"/>
        </w:rPr>
      </w:pPr>
      <w:r w:rsidRPr="00146EA6">
        <w:rPr>
          <w:rFonts w:cstheme="minorHAnsi"/>
          <w:b/>
          <w:lang w:val="es-ES"/>
        </w:rPr>
        <w:t>N E W S   R E L E A S E</w:t>
      </w:r>
      <w:r w:rsidRPr="00146EA6">
        <w:rPr>
          <w:rFonts w:cstheme="minorHAnsi"/>
          <w:lang w:val="es-ES"/>
        </w:rPr>
        <w:t xml:space="preserve">                                                       </w:t>
      </w:r>
      <w:r w:rsidRPr="00146EA6">
        <w:rPr>
          <w:rFonts w:cstheme="minorHAnsi"/>
          <w:lang w:val="es-ES"/>
        </w:rPr>
        <w:tab/>
        <w:t xml:space="preserve">      </w:t>
      </w:r>
      <w:r w:rsidRPr="00146EA6">
        <w:rPr>
          <w:rFonts w:cstheme="minorHAnsi"/>
          <w:lang w:val="es-ES"/>
        </w:rPr>
        <w:tab/>
        <w:t xml:space="preserve"> </w:t>
      </w:r>
    </w:p>
    <w:p w14:paraId="4C8F2CAB" w14:textId="77777777" w:rsidR="00DE365B" w:rsidRPr="00146EA6" w:rsidRDefault="00DE365B" w:rsidP="00DE365B">
      <w:pPr>
        <w:jc w:val="right"/>
        <w:rPr>
          <w:rFonts w:cstheme="minorHAnsi"/>
          <w:lang w:val="es-ES"/>
        </w:rPr>
      </w:pPr>
      <w:r w:rsidRPr="00146EA6">
        <w:rPr>
          <w:rFonts w:cstheme="minorHAnsi"/>
          <w:lang w:val="es-ES"/>
        </w:rPr>
        <w:t xml:space="preserve">                                                        </w:t>
      </w:r>
    </w:p>
    <w:p w14:paraId="2BB1883F" w14:textId="77777777" w:rsidR="00DE365B" w:rsidRPr="00146EA6" w:rsidRDefault="00DE365B" w:rsidP="00DE365B">
      <w:pPr>
        <w:rPr>
          <w:rFonts w:cstheme="minorHAnsi"/>
        </w:rPr>
      </w:pPr>
      <w:r w:rsidRPr="00146EA6">
        <w:rPr>
          <w:rFonts w:cstheme="minorHAnsi"/>
          <w:i/>
        </w:rPr>
        <w:t xml:space="preserve">For more information, contact: </w:t>
      </w:r>
      <w:r w:rsidRPr="00146EA6">
        <w:rPr>
          <w:rFonts w:cstheme="minorHAnsi"/>
          <w:i/>
        </w:rPr>
        <w:br/>
      </w:r>
      <w:r w:rsidRPr="00146EA6">
        <w:rPr>
          <w:rFonts w:cstheme="minorHAnsi"/>
          <w:highlight w:val="yellow"/>
        </w:rPr>
        <w:t>INSERT YOUR CONTACT INFORMATION HERE</w:t>
      </w:r>
    </w:p>
    <w:p w14:paraId="54C4907C" w14:textId="77777777" w:rsidR="00DE365B" w:rsidRPr="00146EA6" w:rsidRDefault="00DE365B" w:rsidP="00DE365B">
      <w:pPr>
        <w:rPr>
          <w:rFonts w:cstheme="minorHAnsi"/>
          <w:b/>
        </w:rPr>
      </w:pPr>
    </w:p>
    <w:p w14:paraId="034F85DF" w14:textId="77777777" w:rsidR="00423B08" w:rsidRPr="00384DC5" w:rsidRDefault="00423B08" w:rsidP="00423B08">
      <w:pPr>
        <w:jc w:val="center"/>
        <w:rPr>
          <w:rFonts w:ascii="Calibri" w:hAnsi="Calibri"/>
          <w:b/>
        </w:rPr>
      </w:pPr>
      <w:r w:rsidRPr="00384DC5">
        <w:rPr>
          <w:rFonts w:ascii="Calibri" w:hAnsi="Calibri"/>
          <w:b/>
        </w:rPr>
        <w:t>Button Batteries: Small Sources of Power Can Create Big Trouble</w:t>
      </w:r>
    </w:p>
    <w:p w14:paraId="7C1CD34B" w14:textId="77777777" w:rsidR="007E4130" w:rsidRPr="00384DC5" w:rsidRDefault="007E4130" w:rsidP="00DE365B">
      <w:pPr>
        <w:jc w:val="center"/>
        <w:rPr>
          <w:rFonts w:ascii="Calibri" w:hAnsi="Calibri" w:cstheme="minorHAnsi"/>
          <w:b/>
        </w:rPr>
      </w:pPr>
    </w:p>
    <w:p w14:paraId="56FF3473" w14:textId="3A92B658" w:rsidR="00423B08" w:rsidRPr="003D335A" w:rsidRDefault="00DE365B" w:rsidP="00423B08">
      <w:pPr>
        <w:rPr>
          <w:rFonts w:ascii="Calibri" w:hAnsi="Calibri"/>
          <w:sz w:val="22"/>
          <w:szCs w:val="22"/>
        </w:rPr>
      </w:pPr>
      <w:r w:rsidRPr="00384DC5">
        <w:rPr>
          <w:rFonts w:ascii="Calibri" w:hAnsi="Calibri" w:cstheme="minorHAnsi"/>
        </w:rPr>
        <w:t xml:space="preserve">(CITY, STATE) </w:t>
      </w:r>
      <w:r w:rsidR="00423B08" w:rsidRPr="003D335A">
        <w:rPr>
          <w:rFonts w:ascii="Calibri" w:hAnsi="Calibri"/>
          <w:sz w:val="22"/>
          <w:szCs w:val="22"/>
        </w:rPr>
        <w:t xml:space="preserve">As </w:t>
      </w:r>
      <w:r w:rsidR="009E2066" w:rsidRPr="003D335A">
        <w:rPr>
          <w:rFonts w:ascii="Calibri" w:hAnsi="Calibri"/>
          <w:sz w:val="22"/>
          <w:szCs w:val="22"/>
        </w:rPr>
        <w:t>pre-</w:t>
      </w:r>
      <w:r w:rsidR="00423B08" w:rsidRPr="003D335A">
        <w:rPr>
          <w:rFonts w:ascii="Calibri" w:hAnsi="Calibri"/>
          <w:sz w:val="22"/>
          <w:szCs w:val="22"/>
        </w:rPr>
        <w:t xml:space="preserve">holiday shoppers </w:t>
      </w:r>
      <w:r w:rsidR="009E2066" w:rsidRPr="003D335A">
        <w:rPr>
          <w:rFonts w:ascii="Calibri" w:hAnsi="Calibri"/>
          <w:sz w:val="22"/>
          <w:szCs w:val="22"/>
        </w:rPr>
        <w:t xml:space="preserve">start to </w:t>
      </w:r>
      <w:r w:rsidR="00423B08" w:rsidRPr="003D335A">
        <w:rPr>
          <w:rFonts w:ascii="Calibri" w:hAnsi="Calibri"/>
          <w:sz w:val="22"/>
          <w:szCs w:val="22"/>
        </w:rPr>
        <w:t>descend on stores across the country, child safety advocates are coming together to remind parents and the public about the danger of button batteries. These small, coin-size batte</w:t>
      </w:r>
      <w:r w:rsidR="009178F3">
        <w:rPr>
          <w:rFonts w:ascii="Calibri" w:hAnsi="Calibri"/>
          <w:sz w:val="22"/>
          <w:szCs w:val="22"/>
        </w:rPr>
        <w:t>ries are in many products</w:t>
      </w:r>
      <w:r w:rsidR="00423B08" w:rsidRPr="003D335A">
        <w:rPr>
          <w:rFonts w:ascii="Calibri" w:hAnsi="Calibri"/>
          <w:sz w:val="22"/>
          <w:szCs w:val="22"/>
        </w:rPr>
        <w:t xml:space="preserve"> around the ho</w:t>
      </w:r>
      <w:r w:rsidR="009E2066" w:rsidRPr="003D335A">
        <w:rPr>
          <w:rFonts w:ascii="Calibri" w:hAnsi="Calibri"/>
          <w:sz w:val="22"/>
          <w:szCs w:val="22"/>
        </w:rPr>
        <w:t>me, making them accessible</w:t>
      </w:r>
      <w:r w:rsidR="009178F3">
        <w:rPr>
          <w:rFonts w:ascii="Calibri" w:hAnsi="Calibri"/>
          <w:sz w:val="22"/>
          <w:szCs w:val="22"/>
        </w:rPr>
        <w:t xml:space="preserve"> to curious children. </w:t>
      </w:r>
      <w:r w:rsidR="00423B08" w:rsidRPr="003D335A">
        <w:rPr>
          <w:rFonts w:ascii="Calibri" w:hAnsi="Calibri"/>
          <w:sz w:val="22"/>
          <w:szCs w:val="22"/>
        </w:rPr>
        <w:t>The number of c</w:t>
      </w:r>
      <w:r w:rsidR="009E2066" w:rsidRPr="003D335A">
        <w:rPr>
          <w:rFonts w:ascii="Calibri" w:hAnsi="Calibri"/>
          <w:sz w:val="22"/>
          <w:szCs w:val="22"/>
        </w:rPr>
        <w:t>hildren who swallow these</w:t>
      </w:r>
      <w:r w:rsidR="00423B08" w:rsidRPr="003D335A">
        <w:rPr>
          <w:rFonts w:ascii="Calibri" w:hAnsi="Calibri"/>
          <w:sz w:val="22"/>
          <w:szCs w:val="22"/>
        </w:rPr>
        <w:t xml:space="preserve"> batteries has stayed fairly steady over the past deca</w:t>
      </w:r>
      <w:r w:rsidR="009178F3">
        <w:rPr>
          <w:rFonts w:ascii="Calibri" w:hAnsi="Calibri"/>
          <w:sz w:val="22"/>
          <w:szCs w:val="22"/>
        </w:rPr>
        <w:t>de, but more and more cases are proving to be serious</w:t>
      </w:r>
      <w:r w:rsidR="00423B08" w:rsidRPr="003D335A">
        <w:rPr>
          <w:rFonts w:ascii="Calibri" w:hAnsi="Calibri"/>
          <w:sz w:val="22"/>
          <w:szCs w:val="22"/>
        </w:rPr>
        <w:t xml:space="preserve">. </w:t>
      </w:r>
    </w:p>
    <w:p w14:paraId="178BFBB8" w14:textId="77777777" w:rsidR="00423B08" w:rsidRPr="003D335A" w:rsidRDefault="00423B08" w:rsidP="00423B08">
      <w:pPr>
        <w:rPr>
          <w:rFonts w:ascii="Calibri" w:hAnsi="Calibri"/>
          <w:sz w:val="22"/>
          <w:szCs w:val="22"/>
        </w:rPr>
      </w:pPr>
    </w:p>
    <w:p w14:paraId="70447072" w14:textId="6A2EE869" w:rsidR="00423B08" w:rsidRPr="003D335A" w:rsidRDefault="00423B08" w:rsidP="00423B08">
      <w:pPr>
        <w:rPr>
          <w:rFonts w:ascii="Calibri" w:hAnsi="Calibri"/>
          <w:sz w:val="22"/>
          <w:szCs w:val="22"/>
        </w:rPr>
      </w:pPr>
      <w:r w:rsidRPr="003D335A">
        <w:rPr>
          <w:rFonts w:ascii="Calibri" w:hAnsi="Calibri"/>
          <w:sz w:val="22"/>
          <w:szCs w:val="22"/>
        </w:rPr>
        <w:t>The larger 20-mm (CR2032) lithium button bat</w:t>
      </w:r>
      <w:r w:rsidR="00384DC5" w:rsidRPr="003D335A">
        <w:rPr>
          <w:rFonts w:ascii="Calibri" w:hAnsi="Calibri"/>
          <w:sz w:val="22"/>
          <w:szCs w:val="22"/>
        </w:rPr>
        <w:t>teries are a major reason for this increase,</w:t>
      </w:r>
      <w:r w:rsidR="009178F3">
        <w:rPr>
          <w:rFonts w:ascii="Calibri" w:hAnsi="Calibri"/>
          <w:sz w:val="22"/>
          <w:szCs w:val="22"/>
        </w:rPr>
        <w:t xml:space="preserve"> causing</w:t>
      </w:r>
      <w:r w:rsidRPr="003D335A">
        <w:rPr>
          <w:rFonts w:ascii="Calibri" w:hAnsi="Calibri"/>
          <w:sz w:val="22"/>
          <w:szCs w:val="22"/>
        </w:rPr>
        <w:t xml:space="preserve"> </w:t>
      </w:r>
      <w:r w:rsidR="009178F3">
        <w:rPr>
          <w:rFonts w:ascii="Calibri" w:hAnsi="Calibri"/>
          <w:sz w:val="22"/>
          <w:szCs w:val="22"/>
        </w:rPr>
        <w:t xml:space="preserve">significant </w:t>
      </w:r>
      <w:r w:rsidRPr="003D335A">
        <w:rPr>
          <w:rFonts w:ascii="Calibri" w:hAnsi="Calibri"/>
          <w:sz w:val="22"/>
          <w:szCs w:val="22"/>
        </w:rPr>
        <w:t>medical damage or death to one out of every eight children who swallow them. Smaller, non-lithium button batteries also cause serious injuries. The electrical charge in a button battery reacts with the body’s tissues and fluids, leading to internal burns in as little as two hours. Putting these batteries in the ear or nose can also cause harm.</w:t>
      </w:r>
    </w:p>
    <w:p w14:paraId="0C9AC4DF" w14:textId="77777777" w:rsidR="00423B08" w:rsidRPr="003D335A" w:rsidRDefault="00423B08" w:rsidP="00423B08">
      <w:pPr>
        <w:rPr>
          <w:rFonts w:ascii="Calibri" w:hAnsi="Calibri"/>
          <w:sz w:val="22"/>
          <w:szCs w:val="22"/>
        </w:rPr>
      </w:pPr>
    </w:p>
    <w:p w14:paraId="287F5171" w14:textId="64D5442B" w:rsidR="00423B08" w:rsidRPr="003D335A" w:rsidRDefault="00423B08" w:rsidP="00423B08">
      <w:pPr>
        <w:rPr>
          <w:rFonts w:ascii="Calibri" w:hAnsi="Calibri"/>
          <w:sz w:val="22"/>
          <w:szCs w:val="22"/>
        </w:rPr>
      </w:pPr>
      <w:r w:rsidRPr="003D335A">
        <w:rPr>
          <w:rFonts w:ascii="Calibri" w:hAnsi="Calibri"/>
          <w:sz w:val="22"/>
          <w:szCs w:val="22"/>
        </w:rPr>
        <w:t xml:space="preserve">Studies show that most children are getting button batteries from consumer products, </w:t>
      </w:r>
      <w:r w:rsidR="00384DC5" w:rsidRPr="003D335A">
        <w:rPr>
          <w:rFonts w:ascii="Calibri" w:hAnsi="Calibri"/>
          <w:sz w:val="22"/>
          <w:szCs w:val="22"/>
        </w:rPr>
        <w:t>such as r</w:t>
      </w:r>
      <w:r w:rsidRPr="003D335A">
        <w:rPr>
          <w:rFonts w:ascii="Calibri" w:hAnsi="Calibri"/>
          <w:sz w:val="22"/>
          <w:szCs w:val="22"/>
        </w:rPr>
        <w:t>emote controls, small electronics, flashlights, flameless candles, scales, and hearing aids. Even old batteries that cannot power a device can still produce enough of a charge to cause damage.</w:t>
      </w:r>
    </w:p>
    <w:p w14:paraId="11DB2594" w14:textId="77777777" w:rsidR="009E2066" w:rsidRPr="003D335A" w:rsidRDefault="009E2066" w:rsidP="00423B08">
      <w:pPr>
        <w:rPr>
          <w:rFonts w:ascii="Calibri" w:hAnsi="Calibri"/>
          <w:sz w:val="22"/>
          <w:szCs w:val="22"/>
        </w:rPr>
      </w:pPr>
    </w:p>
    <w:p w14:paraId="77AF1E8A" w14:textId="6353ABCB" w:rsidR="009E2066" w:rsidRPr="003D335A" w:rsidRDefault="009E2066" w:rsidP="009E2066">
      <w:pPr>
        <w:rPr>
          <w:rFonts w:ascii="Calibri" w:hAnsi="Calibri" w:cstheme="minorHAnsi"/>
          <w:sz w:val="22"/>
          <w:szCs w:val="22"/>
        </w:rPr>
      </w:pPr>
      <w:r w:rsidRPr="003D335A">
        <w:rPr>
          <w:rFonts w:ascii="Calibri" w:hAnsi="Calibri" w:cstheme="minorHAnsi"/>
          <w:sz w:val="22"/>
          <w:szCs w:val="22"/>
          <w:highlight w:val="yellow"/>
        </w:rPr>
        <w:t>INSERT NAME OF YOUR ORGANIZATION HERE</w:t>
      </w:r>
      <w:r w:rsidRPr="003D335A">
        <w:rPr>
          <w:rFonts w:ascii="Calibri" w:hAnsi="Calibri" w:cstheme="minorHAnsi"/>
          <w:sz w:val="22"/>
          <w:szCs w:val="22"/>
        </w:rPr>
        <w:t>, a member of the Prevent Child Injury network, is joining efforts to help parents understand how to protect their children from button batteries. “</w:t>
      </w:r>
      <w:r w:rsidRPr="003D335A">
        <w:rPr>
          <w:rFonts w:ascii="Calibri" w:hAnsi="Calibri" w:cstheme="minorHAnsi"/>
          <w:sz w:val="22"/>
          <w:szCs w:val="22"/>
          <w:highlight w:val="yellow"/>
        </w:rPr>
        <w:t>INSERT OWN QUOTE HERE</w:t>
      </w:r>
      <w:r w:rsidRPr="003D335A">
        <w:rPr>
          <w:rFonts w:ascii="Calibri" w:hAnsi="Calibri" w:cstheme="minorHAnsi"/>
          <w:sz w:val="22"/>
          <w:szCs w:val="22"/>
        </w:rPr>
        <w:t xml:space="preserve">,” said </w:t>
      </w:r>
      <w:r w:rsidRPr="003D335A">
        <w:rPr>
          <w:rFonts w:ascii="Calibri" w:hAnsi="Calibri" w:cstheme="minorHAnsi"/>
          <w:sz w:val="22"/>
          <w:szCs w:val="22"/>
          <w:highlight w:val="yellow"/>
        </w:rPr>
        <w:t>INSERT NAME, TITLE OF PERSON BEING QUOTED HERE</w:t>
      </w:r>
      <w:r w:rsidRPr="003D335A">
        <w:rPr>
          <w:rFonts w:ascii="Calibri" w:hAnsi="Calibri" w:cstheme="minorHAnsi"/>
          <w:sz w:val="22"/>
          <w:szCs w:val="22"/>
        </w:rPr>
        <w:t xml:space="preserve">. </w:t>
      </w:r>
    </w:p>
    <w:p w14:paraId="376418E5" w14:textId="77777777" w:rsidR="00423B08" w:rsidRPr="003D335A" w:rsidRDefault="00423B08" w:rsidP="00423B08">
      <w:pPr>
        <w:rPr>
          <w:rFonts w:ascii="Calibri" w:hAnsi="Calibri"/>
          <w:sz w:val="22"/>
          <w:szCs w:val="22"/>
        </w:rPr>
      </w:pPr>
    </w:p>
    <w:p w14:paraId="161BCF8D" w14:textId="3B489FC0" w:rsidR="00423B08" w:rsidRPr="003D335A" w:rsidRDefault="00423B08" w:rsidP="00423B08">
      <w:pPr>
        <w:rPr>
          <w:rFonts w:ascii="Calibri" w:hAnsi="Calibri"/>
          <w:sz w:val="22"/>
          <w:szCs w:val="22"/>
        </w:rPr>
      </w:pPr>
      <w:r w:rsidRPr="003D335A">
        <w:rPr>
          <w:rFonts w:ascii="Calibri" w:hAnsi="Calibri"/>
          <w:sz w:val="22"/>
          <w:szCs w:val="22"/>
        </w:rPr>
        <w:t>If a battery is swallowed an</w:t>
      </w:r>
      <w:r w:rsidR="00751ECC">
        <w:rPr>
          <w:rFonts w:ascii="Calibri" w:hAnsi="Calibri"/>
          <w:sz w:val="22"/>
          <w:szCs w:val="22"/>
        </w:rPr>
        <w:t>d gets stuck in the esophagus</w:t>
      </w:r>
      <w:bookmarkStart w:id="0" w:name="_GoBack"/>
      <w:bookmarkEnd w:id="0"/>
      <w:r w:rsidRPr="003D335A">
        <w:rPr>
          <w:rFonts w:ascii="Calibri" w:hAnsi="Calibri"/>
          <w:sz w:val="22"/>
          <w:szCs w:val="22"/>
        </w:rPr>
        <w:t xml:space="preserve">, it must be removed quickly to prevent life-threatening injury. Because adults often do not see children swallow button batteries, it is difficult for doctors to recognize the problem and act before it is too late. As a result, prevention is </w:t>
      </w:r>
      <w:proofErr w:type="gramStart"/>
      <w:r w:rsidRPr="003D335A">
        <w:rPr>
          <w:rFonts w:ascii="Calibri" w:hAnsi="Calibri"/>
          <w:sz w:val="22"/>
          <w:szCs w:val="22"/>
        </w:rPr>
        <w:t>key</w:t>
      </w:r>
      <w:proofErr w:type="gramEnd"/>
      <w:r w:rsidRPr="003D335A">
        <w:rPr>
          <w:rFonts w:ascii="Calibri" w:hAnsi="Calibri"/>
          <w:sz w:val="22"/>
          <w:szCs w:val="22"/>
        </w:rPr>
        <w:t>. Follow these tips to limit your children’s access to button batteries.</w:t>
      </w:r>
    </w:p>
    <w:p w14:paraId="43F61D34" w14:textId="77777777" w:rsidR="00423B08" w:rsidRPr="003D335A" w:rsidRDefault="00423B08" w:rsidP="00423B08">
      <w:pPr>
        <w:rPr>
          <w:rFonts w:ascii="Calibri" w:hAnsi="Calibri"/>
          <w:sz w:val="22"/>
          <w:szCs w:val="22"/>
        </w:rPr>
      </w:pPr>
    </w:p>
    <w:p w14:paraId="53CB2A95" w14:textId="77777777" w:rsidR="00423B08" w:rsidRPr="003D335A" w:rsidRDefault="00423B08" w:rsidP="00423B08">
      <w:pPr>
        <w:pStyle w:val="ListParagraph"/>
        <w:numPr>
          <w:ilvl w:val="0"/>
          <w:numId w:val="11"/>
        </w:numPr>
        <w:rPr>
          <w:rFonts w:ascii="Calibri" w:hAnsi="Calibri"/>
        </w:rPr>
      </w:pPr>
      <w:r w:rsidRPr="003D335A">
        <w:rPr>
          <w:rFonts w:ascii="Calibri" w:hAnsi="Calibri"/>
        </w:rPr>
        <w:t>Store all batteries out of sight and reach of children, preferably in a locked cabinet or container.</w:t>
      </w:r>
    </w:p>
    <w:p w14:paraId="342D760A" w14:textId="77777777" w:rsidR="00423B08" w:rsidRPr="003D335A" w:rsidRDefault="00423B08" w:rsidP="00423B08">
      <w:pPr>
        <w:pStyle w:val="ListParagraph"/>
        <w:numPr>
          <w:ilvl w:val="0"/>
          <w:numId w:val="11"/>
        </w:numPr>
        <w:rPr>
          <w:rFonts w:ascii="Calibri" w:hAnsi="Calibri"/>
        </w:rPr>
      </w:pPr>
      <w:r w:rsidRPr="003D335A">
        <w:rPr>
          <w:rFonts w:ascii="Calibri" w:hAnsi="Calibri"/>
        </w:rPr>
        <w:t>Do not allow children to play with new or used batteries.</w:t>
      </w:r>
    </w:p>
    <w:p w14:paraId="4F16244A" w14:textId="77777777" w:rsidR="00423B08" w:rsidRPr="003D335A" w:rsidRDefault="00423B08" w:rsidP="00423B08">
      <w:pPr>
        <w:pStyle w:val="ListParagraph"/>
        <w:numPr>
          <w:ilvl w:val="0"/>
          <w:numId w:val="11"/>
        </w:numPr>
        <w:rPr>
          <w:rFonts w:ascii="Calibri" w:hAnsi="Calibri"/>
        </w:rPr>
      </w:pPr>
      <w:r w:rsidRPr="003D335A">
        <w:rPr>
          <w:rFonts w:ascii="Calibri" w:hAnsi="Calibri"/>
        </w:rPr>
        <w:t>Buy products with a secure battery compartment that requires a tool (often a screwdriver) to open. Check these compartments often to make sure they stay secure over time.</w:t>
      </w:r>
    </w:p>
    <w:p w14:paraId="1F7B0FBD" w14:textId="77777777" w:rsidR="00423B08" w:rsidRPr="003D335A" w:rsidRDefault="00423B08" w:rsidP="00423B08">
      <w:pPr>
        <w:pStyle w:val="ListParagraph"/>
        <w:numPr>
          <w:ilvl w:val="0"/>
          <w:numId w:val="11"/>
        </w:numPr>
        <w:rPr>
          <w:rFonts w:ascii="Calibri" w:hAnsi="Calibri"/>
        </w:rPr>
      </w:pPr>
      <w:r w:rsidRPr="003D335A">
        <w:rPr>
          <w:rFonts w:ascii="Calibri" w:hAnsi="Calibri"/>
        </w:rPr>
        <w:t>When replacing batteries, immediately throw away old batteries in a trash can that children cannot access or put batteries for recycling out of sight and reach.</w:t>
      </w:r>
    </w:p>
    <w:p w14:paraId="3046D31A" w14:textId="195F31B1" w:rsidR="00C414E3" w:rsidRPr="00E44DAE" w:rsidRDefault="004A55C8" w:rsidP="00C414E3">
      <w:pPr>
        <w:pStyle w:val="ListParagraph"/>
        <w:numPr>
          <w:ilvl w:val="0"/>
          <w:numId w:val="11"/>
        </w:numPr>
      </w:pPr>
      <w:r>
        <w:t>Check other</w:t>
      </w:r>
      <w:r w:rsidR="00C414E3" w:rsidRPr="00E44DAE">
        <w:t xml:space="preserve"> </w:t>
      </w:r>
      <w:r w:rsidR="00C414E3">
        <w:t>homes</w:t>
      </w:r>
      <w:r w:rsidR="00C414E3" w:rsidRPr="00E44DAE">
        <w:t xml:space="preserve"> your children visit for possible acces</w:t>
      </w:r>
      <w:r w:rsidR="00C414E3">
        <w:t>s to button batteries:</w:t>
      </w:r>
      <w:r w:rsidR="00C414E3" w:rsidRPr="00E44DAE">
        <w:t xml:space="preserve"> grandparents</w:t>
      </w:r>
      <w:r w:rsidR="00C414E3">
        <w:t>, family members, caregivers, and</w:t>
      </w:r>
      <w:r w:rsidR="00C414E3" w:rsidRPr="00E44DAE">
        <w:t xml:space="preserve"> friends. </w:t>
      </w:r>
    </w:p>
    <w:p w14:paraId="555DA50E" w14:textId="77777777" w:rsidR="00423B08" w:rsidRPr="003D335A" w:rsidRDefault="00423B08" w:rsidP="00423B08">
      <w:pPr>
        <w:rPr>
          <w:rFonts w:ascii="Calibri" w:hAnsi="Calibri"/>
          <w:sz w:val="22"/>
          <w:szCs w:val="22"/>
        </w:rPr>
      </w:pPr>
      <w:r w:rsidRPr="003D335A">
        <w:rPr>
          <w:rFonts w:ascii="Calibri" w:hAnsi="Calibri"/>
          <w:sz w:val="22"/>
          <w:szCs w:val="22"/>
        </w:rPr>
        <w:t>If you suspect that your child has swallowed a battery, immediately go to the nearest emergency department. Don’t wait for symptoms to develop. Contact the National Battery Ingestion Hotline at 202-625-3333 for guidance.</w:t>
      </w:r>
    </w:p>
    <w:p w14:paraId="04252A84" w14:textId="1729BE91" w:rsidR="00AF7C5D" w:rsidRPr="003D335A" w:rsidRDefault="00AF7C5D" w:rsidP="00364998">
      <w:pPr>
        <w:contextualSpacing/>
        <w:rPr>
          <w:rFonts w:ascii="Calibri" w:hAnsi="Calibri" w:cstheme="minorHAnsi"/>
          <w:bCs/>
          <w:sz w:val="22"/>
          <w:szCs w:val="22"/>
        </w:rPr>
      </w:pPr>
    </w:p>
    <w:p w14:paraId="6B1D47DE" w14:textId="77777777" w:rsidR="003D335A" w:rsidRDefault="003D335A" w:rsidP="00DE365B">
      <w:pPr>
        <w:rPr>
          <w:rFonts w:ascii="Calibri" w:hAnsi="Calibri" w:cstheme="minorHAnsi"/>
          <w:color w:val="000000" w:themeColor="text1"/>
          <w:sz w:val="22"/>
          <w:szCs w:val="22"/>
        </w:rPr>
      </w:pPr>
    </w:p>
    <w:p w14:paraId="5D5B0343" w14:textId="77777777" w:rsidR="003D335A" w:rsidRDefault="003D335A" w:rsidP="00DE365B">
      <w:pPr>
        <w:rPr>
          <w:rFonts w:ascii="Calibri" w:hAnsi="Calibri" w:cstheme="minorHAnsi"/>
          <w:color w:val="000000" w:themeColor="text1"/>
          <w:sz w:val="22"/>
          <w:szCs w:val="22"/>
        </w:rPr>
      </w:pPr>
    </w:p>
    <w:p w14:paraId="4995101A" w14:textId="048DFFF8" w:rsidR="00911734" w:rsidRPr="003D335A" w:rsidRDefault="00DE365B" w:rsidP="00DE365B">
      <w:pPr>
        <w:rPr>
          <w:rStyle w:val="Hyperlink"/>
          <w:rFonts w:ascii="Calibri" w:hAnsi="Calibri" w:cstheme="minorHAnsi"/>
          <w:color w:val="000000" w:themeColor="text1"/>
          <w:sz w:val="22"/>
          <w:szCs w:val="22"/>
        </w:rPr>
      </w:pPr>
      <w:r w:rsidRPr="003D335A">
        <w:rPr>
          <w:rFonts w:ascii="Calibri" w:hAnsi="Calibri" w:cstheme="minorHAnsi"/>
          <w:color w:val="000000" w:themeColor="text1"/>
          <w:sz w:val="22"/>
          <w:szCs w:val="22"/>
        </w:rPr>
        <w:t xml:space="preserve">More prevention tips are available at </w:t>
      </w:r>
      <w:hyperlink r:id="rId8" w:history="1">
        <w:r w:rsidRPr="003D335A">
          <w:rPr>
            <w:rStyle w:val="Hyperlink"/>
            <w:rFonts w:ascii="Calibri" w:hAnsi="Calibri" w:cstheme="minorHAnsi"/>
            <w:color w:val="000000" w:themeColor="text1"/>
            <w:sz w:val="22"/>
            <w:szCs w:val="22"/>
            <w:u w:val="none"/>
          </w:rPr>
          <w:t>www.preventchildinjury.org</w:t>
        </w:r>
      </w:hyperlink>
      <w:r w:rsidR="006B7149" w:rsidRPr="003D335A">
        <w:rPr>
          <w:rStyle w:val="Hyperlink"/>
          <w:rFonts w:ascii="Calibri" w:hAnsi="Calibri" w:cstheme="minorHAnsi"/>
          <w:color w:val="000000" w:themeColor="text1"/>
          <w:sz w:val="22"/>
          <w:szCs w:val="22"/>
          <w:u w:val="none"/>
        </w:rPr>
        <w:t>/</w:t>
      </w:r>
      <w:r w:rsidR="00152462" w:rsidRPr="003D335A">
        <w:rPr>
          <w:rStyle w:val="Hyperlink"/>
          <w:rFonts w:ascii="Calibri" w:hAnsi="Calibri" w:cstheme="minorHAnsi"/>
          <w:color w:val="000000" w:themeColor="text1"/>
          <w:sz w:val="22"/>
          <w:szCs w:val="22"/>
          <w:u w:val="none"/>
        </w:rPr>
        <w:t>toolkits/</w:t>
      </w:r>
      <w:r w:rsidR="006B7149" w:rsidRPr="003D335A">
        <w:rPr>
          <w:rStyle w:val="Hyperlink"/>
          <w:rFonts w:ascii="Calibri" w:hAnsi="Calibri" w:cstheme="minorHAnsi"/>
          <w:color w:val="000000" w:themeColor="text1"/>
          <w:sz w:val="22"/>
          <w:szCs w:val="22"/>
          <w:u w:val="none"/>
        </w:rPr>
        <w:t>buttonbatteries</w:t>
      </w:r>
      <w:r w:rsidRPr="003D335A">
        <w:rPr>
          <w:rFonts w:ascii="Calibri" w:hAnsi="Calibri" w:cstheme="minorHAnsi"/>
          <w:color w:val="000000" w:themeColor="text1"/>
          <w:sz w:val="22"/>
          <w:szCs w:val="22"/>
        </w:rPr>
        <w:t>.</w:t>
      </w:r>
      <w:r w:rsidRPr="003D335A">
        <w:rPr>
          <w:rStyle w:val="Hyperlink"/>
          <w:rFonts w:ascii="Calibri" w:hAnsi="Calibri" w:cstheme="minorHAnsi"/>
          <w:color w:val="000000" w:themeColor="text1"/>
          <w:sz w:val="22"/>
          <w:szCs w:val="22"/>
        </w:rPr>
        <w:t xml:space="preserve"> </w:t>
      </w:r>
    </w:p>
    <w:p w14:paraId="16A4E14B" w14:textId="77777777" w:rsidR="00440E8E" w:rsidRPr="003D335A" w:rsidRDefault="00440E8E" w:rsidP="00DE365B">
      <w:pPr>
        <w:rPr>
          <w:rFonts w:ascii="Calibri" w:hAnsi="Calibri" w:cstheme="minorHAnsi"/>
          <w:i/>
          <w:color w:val="000000" w:themeColor="text1"/>
          <w:sz w:val="22"/>
          <w:szCs w:val="22"/>
        </w:rPr>
      </w:pPr>
    </w:p>
    <w:p w14:paraId="33220C92" w14:textId="0214CC35" w:rsidR="00DE365B" w:rsidRPr="003D335A" w:rsidRDefault="00DE365B" w:rsidP="00DE365B">
      <w:pPr>
        <w:rPr>
          <w:rFonts w:ascii="Calibri" w:hAnsi="Calibri" w:cstheme="minorHAnsi"/>
          <w:sz w:val="22"/>
          <w:szCs w:val="22"/>
        </w:rPr>
      </w:pPr>
      <w:r w:rsidRPr="003D335A">
        <w:rPr>
          <w:rFonts w:ascii="Calibri" w:hAnsi="Calibri" w:cstheme="minorHAnsi"/>
          <w:sz w:val="22"/>
          <w:szCs w:val="22"/>
        </w:rPr>
        <w:t xml:space="preserve">Prevent Child Injury is a national group of organizations and individuals, including researchers, health professionals, educators, and child advocates, working together to prevent injuries to children and adolescents in the U.S. Prevent Child Injury promotes coordinated communication to the public about prevention of child injury, which is the leading cause of death of our nation’s youth. To become a member of Prevent Child Injury or for more information and resources on this and other child injury topics, please visit </w:t>
      </w:r>
      <w:r w:rsidRPr="00C414E3">
        <w:rPr>
          <w:rFonts w:ascii="Calibri" w:hAnsi="Calibri" w:cstheme="minorHAnsi"/>
          <w:sz w:val="22"/>
          <w:szCs w:val="22"/>
        </w:rPr>
        <w:t>www.preventchildinjury.org</w:t>
      </w:r>
      <w:r w:rsidRPr="003D335A">
        <w:rPr>
          <w:rFonts w:ascii="Calibri" w:hAnsi="Calibri" w:cstheme="minorHAnsi"/>
          <w:sz w:val="22"/>
          <w:szCs w:val="22"/>
        </w:rPr>
        <w:t>.</w:t>
      </w:r>
    </w:p>
    <w:p w14:paraId="3C4910F6" w14:textId="77777777" w:rsidR="00DE365B" w:rsidRPr="003D335A" w:rsidRDefault="00DE365B" w:rsidP="00DE365B">
      <w:pPr>
        <w:rPr>
          <w:rFonts w:ascii="Calibri" w:hAnsi="Calibri" w:cstheme="minorHAnsi"/>
          <w:sz w:val="22"/>
          <w:szCs w:val="22"/>
        </w:rPr>
      </w:pPr>
    </w:p>
    <w:p w14:paraId="5A1C71A0" w14:textId="77777777" w:rsidR="00DE365B" w:rsidRPr="003D335A" w:rsidRDefault="00DE365B" w:rsidP="00DE365B">
      <w:pPr>
        <w:rPr>
          <w:rFonts w:ascii="Calibri" w:hAnsi="Calibri" w:cstheme="minorHAnsi"/>
          <w:sz w:val="22"/>
          <w:szCs w:val="22"/>
          <w:shd w:val="clear" w:color="auto" w:fill="FFFFFF"/>
        </w:rPr>
      </w:pPr>
      <w:r w:rsidRPr="003D335A">
        <w:rPr>
          <w:rFonts w:ascii="Calibri" w:hAnsi="Calibri" w:cstheme="minorHAnsi"/>
          <w:sz w:val="22"/>
          <w:szCs w:val="22"/>
          <w:highlight w:val="yellow"/>
          <w:shd w:val="clear" w:color="auto" w:fill="FFFFFF"/>
        </w:rPr>
        <w:t xml:space="preserve"> [PARAGRAPH ABOUT YOUR ORGANIZATION HERE]</w:t>
      </w:r>
    </w:p>
    <w:p w14:paraId="103FF32D" w14:textId="77777777" w:rsidR="00DE365B" w:rsidRPr="003D335A" w:rsidRDefault="00DE365B" w:rsidP="00DE365B">
      <w:pPr>
        <w:rPr>
          <w:rFonts w:ascii="Calibri" w:hAnsi="Calibri" w:cstheme="minorHAnsi"/>
          <w:color w:val="3C3C3C"/>
          <w:sz w:val="22"/>
          <w:szCs w:val="22"/>
          <w:shd w:val="clear" w:color="auto" w:fill="FFFFFF"/>
        </w:rPr>
      </w:pPr>
    </w:p>
    <w:p w14:paraId="0060B5FB" w14:textId="77777777" w:rsidR="00DE365B" w:rsidRPr="003D335A" w:rsidRDefault="00DE365B" w:rsidP="00DE365B">
      <w:pPr>
        <w:jc w:val="center"/>
        <w:rPr>
          <w:rFonts w:ascii="Calibri" w:hAnsi="Calibri" w:cstheme="minorHAnsi"/>
          <w:sz w:val="22"/>
          <w:szCs w:val="22"/>
        </w:rPr>
      </w:pPr>
      <w:r w:rsidRPr="003D335A">
        <w:rPr>
          <w:rFonts w:ascii="Calibri" w:hAnsi="Calibri" w:cstheme="minorHAnsi"/>
          <w:b/>
          <w:sz w:val="22"/>
          <w:szCs w:val="22"/>
        </w:rPr>
        <w:t>-30-</w:t>
      </w:r>
    </w:p>
    <w:p w14:paraId="19320D3E" w14:textId="77777777" w:rsidR="00653DC6" w:rsidRPr="003D335A" w:rsidRDefault="00653DC6" w:rsidP="00653DC6">
      <w:pPr>
        <w:rPr>
          <w:rFonts w:ascii="Calibri" w:hAnsi="Calibri"/>
          <w:sz w:val="22"/>
          <w:szCs w:val="22"/>
        </w:rPr>
      </w:pPr>
    </w:p>
    <w:p w14:paraId="17492729" w14:textId="14545705" w:rsidR="00D640FA" w:rsidRPr="003D335A" w:rsidRDefault="00653DC6" w:rsidP="00653DC6">
      <w:pPr>
        <w:rPr>
          <w:rFonts w:ascii="Calibri" w:hAnsi="Calibri"/>
          <w:sz w:val="22"/>
          <w:szCs w:val="22"/>
        </w:rPr>
      </w:pPr>
      <w:r w:rsidRPr="003D335A">
        <w:rPr>
          <w:rFonts w:ascii="Calibri" w:hAnsi="Calibri"/>
          <w:sz w:val="22"/>
          <w:szCs w:val="22"/>
        </w:rPr>
        <w:t>Sample quotes:</w:t>
      </w:r>
    </w:p>
    <w:p w14:paraId="250AD663" w14:textId="77777777" w:rsidR="00EA07CD" w:rsidRPr="003D335A" w:rsidRDefault="00EA07CD" w:rsidP="00653DC6">
      <w:pPr>
        <w:rPr>
          <w:rFonts w:ascii="Calibri" w:hAnsi="Calibri"/>
          <w:sz w:val="22"/>
          <w:szCs w:val="22"/>
        </w:rPr>
      </w:pPr>
    </w:p>
    <w:p w14:paraId="6446B270" w14:textId="7F39B640" w:rsidR="00944FB4" w:rsidRPr="003D335A" w:rsidRDefault="00364998">
      <w:pPr>
        <w:rPr>
          <w:rFonts w:ascii="Calibri" w:hAnsi="Calibri" w:cstheme="minorHAnsi"/>
          <w:bCs/>
          <w:sz w:val="22"/>
          <w:szCs w:val="22"/>
        </w:rPr>
      </w:pPr>
      <w:r w:rsidRPr="003D335A">
        <w:rPr>
          <w:rFonts w:ascii="Calibri" w:hAnsi="Calibri" w:cstheme="minorHAnsi"/>
          <w:bCs/>
          <w:sz w:val="22"/>
          <w:szCs w:val="22"/>
        </w:rPr>
        <w:t>“</w:t>
      </w:r>
      <w:r w:rsidR="00384DC5" w:rsidRPr="003D335A">
        <w:rPr>
          <w:rFonts w:ascii="Calibri" w:hAnsi="Calibri" w:cstheme="minorHAnsi"/>
          <w:bCs/>
          <w:sz w:val="22"/>
          <w:szCs w:val="22"/>
        </w:rPr>
        <w:t>All types of button batteries can be hazards, including spare and discarded batteries. Our children depend on us to understand the risks and take steps to keep them safer in the home.”</w:t>
      </w:r>
    </w:p>
    <w:p w14:paraId="08519CA7" w14:textId="77777777" w:rsidR="00384DC5" w:rsidRPr="003D335A" w:rsidRDefault="00384DC5">
      <w:pPr>
        <w:rPr>
          <w:rFonts w:ascii="Calibri" w:hAnsi="Calibri" w:cstheme="minorHAnsi"/>
          <w:bCs/>
          <w:sz w:val="22"/>
          <w:szCs w:val="22"/>
        </w:rPr>
      </w:pPr>
    </w:p>
    <w:p w14:paraId="06601C6B" w14:textId="78CFC3D0" w:rsidR="00384DC5" w:rsidRPr="003D335A" w:rsidRDefault="00384DC5">
      <w:pPr>
        <w:rPr>
          <w:rFonts w:ascii="Calibri" w:hAnsi="Calibri" w:cstheme="minorHAnsi"/>
          <w:bCs/>
          <w:sz w:val="22"/>
          <w:szCs w:val="22"/>
        </w:rPr>
      </w:pPr>
      <w:r w:rsidRPr="003D335A">
        <w:rPr>
          <w:rFonts w:ascii="Calibri" w:hAnsi="Calibri" w:cstheme="minorHAnsi"/>
          <w:bCs/>
          <w:sz w:val="22"/>
          <w:szCs w:val="22"/>
        </w:rPr>
        <w:t>“Young children</w:t>
      </w:r>
      <w:r w:rsidR="006B7149" w:rsidRPr="003D335A">
        <w:rPr>
          <w:rFonts w:ascii="Calibri" w:hAnsi="Calibri" w:cstheme="minorHAnsi"/>
          <w:bCs/>
          <w:sz w:val="22"/>
          <w:szCs w:val="22"/>
        </w:rPr>
        <w:t xml:space="preserve"> explore the</w:t>
      </w:r>
      <w:r w:rsidRPr="003D335A">
        <w:rPr>
          <w:rFonts w:ascii="Calibri" w:hAnsi="Calibri" w:cstheme="minorHAnsi"/>
          <w:bCs/>
          <w:sz w:val="22"/>
          <w:szCs w:val="22"/>
        </w:rPr>
        <w:t xml:space="preserve"> world with their mouths, so anything they find often ends up there. </w:t>
      </w:r>
      <w:r w:rsidR="006B7149" w:rsidRPr="003D335A">
        <w:rPr>
          <w:rFonts w:ascii="Calibri" w:hAnsi="Calibri" w:cstheme="minorHAnsi"/>
          <w:bCs/>
          <w:sz w:val="22"/>
          <w:szCs w:val="22"/>
        </w:rPr>
        <w:t>Button batteries are easily swallowed, and it’s unlikely that your child will tell you they’ve swallowed something, so it’s very important to keep these button batteries out of sight and reach of children.”</w:t>
      </w:r>
    </w:p>
    <w:p w14:paraId="145D7B72" w14:textId="77777777" w:rsidR="00384DC5" w:rsidRPr="003D335A" w:rsidRDefault="00384DC5">
      <w:pPr>
        <w:rPr>
          <w:rFonts w:ascii="Calibri" w:hAnsi="Calibri" w:cstheme="minorHAnsi"/>
          <w:bCs/>
          <w:sz w:val="22"/>
          <w:szCs w:val="22"/>
        </w:rPr>
      </w:pPr>
    </w:p>
    <w:p w14:paraId="3DF35C1B" w14:textId="044CBCF3" w:rsidR="00384DC5" w:rsidRPr="003D335A" w:rsidRDefault="00384DC5">
      <w:pPr>
        <w:rPr>
          <w:rFonts w:ascii="Calibri" w:hAnsi="Calibri" w:cstheme="minorHAnsi"/>
          <w:bCs/>
          <w:sz w:val="22"/>
          <w:szCs w:val="22"/>
        </w:rPr>
      </w:pPr>
      <w:r w:rsidRPr="003D335A">
        <w:rPr>
          <w:rFonts w:ascii="Calibri" w:hAnsi="Calibri" w:cstheme="minorHAnsi"/>
          <w:bCs/>
          <w:sz w:val="22"/>
          <w:szCs w:val="22"/>
        </w:rPr>
        <w:t>“Parents need to know which products in their home</w:t>
      </w:r>
      <w:r w:rsidR="006B7149" w:rsidRPr="003D335A">
        <w:rPr>
          <w:rFonts w:ascii="Calibri" w:hAnsi="Calibri" w:cstheme="minorHAnsi"/>
          <w:bCs/>
          <w:sz w:val="22"/>
          <w:szCs w:val="22"/>
        </w:rPr>
        <w:t xml:space="preserve"> have button batteries and treat spare batteries like other dangers: store out of sight and reach of children</w:t>
      </w:r>
      <w:r w:rsidRPr="003D335A">
        <w:rPr>
          <w:rFonts w:ascii="Calibri" w:hAnsi="Calibri" w:cstheme="minorHAnsi"/>
          <w:bCs/>
          <w:sz w:val="22"/>
          <w:szCs w:val="22"/>
        </w:rPr>
        <w:t>.</w:t>
      </w:r>
      <w:r w:rsidR="006B7149" w:rsidRPr="003D335A">
        <w:rPr>
          <w:rFonts w:ascii="Calibri" w:hAnsi="Calibri" w:cstheme="minorHAnsi"/>
          <w:bCs/>
          <w:sz w:val="22"/>
          <w:szCs w:val="22"/>
        </w:rPr>
        <w:t>”</w:t>
      </w:r>
    </w:p>
    <w:p w14:paraId="5A206AE3" w14:textId="40BEE397" w:rsidR="009664C1" w:rsidRPr="003D335A" w:rsidRDefault="009664C1">
      <w:pPr>
        <w:rPr>
          <w:rFonts w:ascii="Calibri" w:hAnsi="Calibri" w:cstheme="minorHAnsi"/>
          <w:bCs/>
          <w:sz w:val="22"/>
          <w:szCs w:val="22"/>
        </w:rPr>
      </w:pPr>
    </w:p>
    <w:p w14:paraId="521E54D7" w14:textId="77777777" w:rsidR="005601C3" w:rsidRPr="003D335A" w:rsidRDefault="005601C3" w:rsidP="005601C3">
      <w:pPr>
        <w:rPr>
          <w:rFonts w:ascii="Calibri" w:hAnsi="Calibri"/>
          <w:sz w:val="22"/>
          <w:szCs w:val="22"/>
        </w:rPr>
      </w:pPr>
    </w:p>
    <w:p w14:paraId="2FDA13C2" w14:textId="77777777" w:rsidR="005601C3" w:rsidRPr="003D335A" w:rsidRDefault="005601C3">
      <w:pPr>
        <w:rPr>
          <w:rFonts w:ascii="Calibri" w:hAnsi="Calibri" w:cstheme="minorHAnsi"/>
          <w:bCs/>
          <w:sz w:val="22"/>
          <w:szCs w:val="22"/>
        </w:rPr>
      </w:pPr>
    </w:p>
    <w:sectPr w:rsidR="005601C3" w:rsidRPr="003D335A" w:rsidSect="008A5A37">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90CA6D" w15:done="0"/>
  <w15:commentEx w15:paraId="2D408FC0" w15:done="0"/>
  <w15:commentEx w15:paraId="571A63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0A528" w14:textId="77777777" w:rsidR="00AF7C5D" w:rsidRDefault="00AF7C5D" w:rsidP="00DE365B">
      <w:r>
        <w:separator/>
      </w:r>
    </w:p>
  </w:endnote>
  <w:endnote w:type="continuationSeparator" w:id="0">
    <w:p w14:paraId="1467BE3C" w14:textId="77777777" w:rsidR="00AF7C5D" w:rsidRDefault="00AF7C5D" w:rsidP="00DE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81217" w14:textId="0170B3D5" w:rsidR="00AF7C5D" w:rsidRPr="00CA60B2" w:rsidRDefault="00AF7C5D">
    <w:pPr>
      <w:pStyle w:val="Footer"/>
      <w:rPr>
        <w:rFonts w:ascii="Garamond" w:hAnsi="Garamond"/>
      </w:rPr>
    </w:pPr>
    <w:r w:rsidRPr="00CA60B2">
      <w:rPr>
        <w:rFonts w:ascii="Garamond" w:hAnsi="Garamond"/>
      </w:rPr>
      <w:tab/>
    </w:r>
    <w:r w:rsidRPr="00CA60B2">
      <w:rPr>
        <w:rFonts w:ascii="Garamond" w:hAnsi="Garamon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650EC" w14:textId="77777777" w:rsidR="00AF7C5D" w:rsidRDefault="00AF7C5D" w:rsidP="00DE365B">
      <w:r>
        <w:separator/>
      </w:r>
    </w:p>
  </w:footnote>
  <w:footnote w:type="continuationSeparator" w:id="0">
    <w:p w14:paraId="44100571" w14:textId="77777777" w:rsidR="00AF7C5D" w:rsidRDefault="00AF7C5D" w:rsidP="00DE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07527" w14:textId="77777777" w:rsidR="00AF7C5D" w:rsidRDefault="00AF7C5D" w:rsidP="008A5A37">
    <w:pPr>
      <w:pStyle w:val="Header"/>
      <w:ind w:left="3600" w:firstLine="4320"/>
    </w:pPr>
    <w:r>
      <w:rPr>
        <w:noProof/>
      </w:rPr>
      <w:drawing>
        <wp:anchor distT="0" distB="0" distL="114300" distR="114300" simplePos="0" relativeHeight="251659264" behindDoc="0" locked="0" layoutInCell="1" allowOverlap="1" wp14:anchorId="714BDF83" wp14:editId="06CAAA57">
          <wp:simplePos x="0" y="0"/>
          <wp:positionH relativeFrom="column">
            <wp:posOffset>-9525</wp:posOffset>
          </wp:positionH>
          <wp:positionV relativeFrom="paragraph">
            <wp:posOffset>-238125</wp:posOffset>
          </wp:positionV>
          <wp:extent cx="969010" cy="744220"/>
          <wp:effectExtent l="0" t="0" r="254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0B2">
      <w:rPr>
        <w:rFonts w:ascii="Garamond" w:hAnsi="Garamond"/>
        <w:highlight w:val="yellow"/>
      </w:rPr>
      <w:t>INSERT YOUR</w:t>
    </w:r>
    <w:r w:rsidRPr="00CA60B2">
      <w:rPr>
        <w:rFonts w:ascii="Garamond" w:hAnsi="Garamond"/>
      </w:rPr>
      <w:br/>
      <w:t xml:space="preserve">                </w:t>
    </w:r>
    <w:r w:rsidRPr="00CA60B2">
      <w:rPr>
        <w:rFonts w:ascii="Garamond" w:hAnsi="Garamond"/>
      </w:rPr>
      <w:tab/>
    </w:r>
    <w:r w:rsidRPr="00CA60B2">
      <w:rPr>
        <w:rFonts w:ascii="Garamond" w:hAnsi="Garamond"/>
      </w:rPr>
      <w:tab/>
    </w:r>
    <w:r w:rsidRPr="00CA60B2">
      <w:rPr>
        <w:rFonts w:ascii="Garamond" w:hAnsi="Garamond"/>
        <w:highlight w:val="yellow"/>
      </w:rPr>
      <w:t>LOGO HERE</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25F5"/>
    <w:multiLevelType w:val="hybridMultilevel"/>
    <w:tmpl w:val="ACDAA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D11A8B"/>
    <w:multiLevelType w:val="hybridMultilevel"/>
    <w:tmpl w:val="E152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641A5"/>
    <w:multiLevelType w:val="hybridMultilevel"/>
    <w:tmpl w:val="56322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36684"/>
    <w:multiLevelType w:val="hybridMultilevel"/>
    <w:tmpl w:val="3D96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F4E94"/>
    <w:multiLevelType w:val="hybridMultilevel"/>
    <w:tmpl w:val="7FFA2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FF7EBD"/>
    <w:multiLevelType w:val="hybridMultilevel"/>
    <w:tmpl w:val="CF9632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BF2236"/>
    <w:multiLevelType w:val="hybridMultilevel"/>
    <w:tmpl w:val="E3B6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A59E5"/>
    <w:multiLevelType w:val="hybridMultilevel"/>
    <w:tmpl w:val="DC44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652125B"/>
    <w:multiLevelType w:val="hybridMultilevel"/>
    <w:tmpl w:val="BC06CB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8867CA"/>
    <w:multiLevelType w:val="hybridMultilevel"/>
    <w:tmpl w:val="1534E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2B30FE"/>
    <w:multiLevelType w:val="hybridMultilevel"/>
    <w:tmpl w:val="9D9CD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6"/>
  </w:num>
  <w:num w:numId="4">
    <w:abstractNumId w:val="4"/>
  </w:num>
  <w:num w:numId="5">
    <w:abstractNumId w:val="0"/>
  </w:num>
  <w:num w:numId="6">
    <w:abstractNumId w:val="9"/>
  </w:num>
  <w:num w:numId="7">
    <w:abstractNumId w:val="5"/>
  </w:num>
  <w:num w:numId="8">
    <w:abstractNumId w:val="8"/>
  </w:num>
  <w:num w:numId="9">
    <w:abstractNumId w:val="2"/>
  </w:num>
  <w:num w:numId="10">
    <w:abstractNumId w:val="3"/>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rkgroup">
    <w15:presenceInfo w15:providerId="None" w15:userId="Workgro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5B"/>
    <w:rsid w:val="00011EC6"/>
    <w:rsid w:val="0001632E"/>
    <w:rsid w:val="00043B1E"/>
    <w:rsid w:val="00050490"/>
    <w:rsid w:val="000558A2"/>
    <w:rsid w:val="00070D8D"/>
    <w:rsid w:val="00083EB2"/>
    <w:rsid w:val="00090457"/>
    <w:rsid w:val="000A0CD5"/>
    <w:rsid w:val="000A56F1"/>
    <w:rsid w:val="000D2830"/>
    <w:rsid w:val="00146EA6"/>
    <w:rsid w:val="00152462"/>
    <w:rsid w:val="00161BD2"/>
    <w:rsid w:val="00185C2E"/>
    <w:rsid w:val="00186AD4"/>
    <w:rsid w:val="00223798"/>
    <w:rsid w:val="00245600"/>
    <w:rsid w:val="002A6EFA"/>
    <w:rsid w:val="002B58DA"/>
    <w:rsid w:val="002C08D4"/>
    <w:rsid w:val="0032218B"/>
    <w:rsid w:val="00364998"/>
    <w:rsid w:val="00384DC5"/>
    <w:rsid w:val="003D335A"/>
    <w:rsid w:val="0040089C"/>
    <w:rsid w:val="00423B08"/>
    <w:rsid w:val="00440E8E"/>
    <w:rsid w:val="00460EF7"/>
    <w:rsid w:val="00486264"/>
    <w:rsid w:val="00495442"/>
    <w:rsid w:val="004A4133"/>
    <w:rsid w:val="004A55C8"/>
    <w:rsid w:val="004B3740"/>
    <w:rsid w:val="00513AAD"/>
    <w:rsid w:val="0052655E"/>
    <w:rsid w:val="005435A7"/>
    <w:rsid w:val="005601C3"/>
    <w:rsid w:val="005739E8"/>
    <w:rsid w:val="005A4775"/>
    <w:rsid w:val="005F46FC"/>
    <w:rsid w:val="006235E2"/>
    <w:rsid w:val="00653DC6"/>
    <w:rsid w:val="00687530"/>
    <w:rsid w:val="00693227"/>
    <w:rsid w:val="006A6F33"/>
    <w:rsid w:val="006B7149"/>
    <w:rsid w:val="00714D71"/>
    <w:rsid w:val="00751ECC"/>
    <w:rsid w:val="007D2DAD"/>
    <w:rsid w:val="007E4130"/>
    <w:rsid w:val="00803CEB"/>
    <w:rsid w:val="008A5A37"/>
    <w:rsid w:val="008C2335"/>
    <w:rsid w:val="008D3B0A"/>
    <w:rsid w:val="008F1984"/>
    <w:rsid w:val="00911734"/>
    <w:rsid w:val="009178F3"/>
    <w:rsid w:val="00920AA7"/>
    <w:rsid w:val="00944FB4"/>
    <w:rsid w:val="009664C1"/>
    <w:rsid w:val="00970CEF"/>
    <w:rsid w:val="009A6A65"/>
    <w:rsid w:val="009E2066"/>
    <w:rsid w:val="00A00878"/>
    <w:rsid w:val="00AB3CCC"/>
    <w:rsid w:val="00AD29D6"/>
    <w:rsid w:val="00AF7C5D"/>
    <w:rsid w:val="00B060A0"/>
    <w:rsid w:val="00BC123D"/>
    <w:rsid w:val="00C414E3"/>
    <w:rsid w:val="00C56309"/>
    <w:rsid w:val="00C7701A"/>
    <w:rsid w:val="00C9057E"/>
    <w:rsid w:val="00CD44F7"/>
    <w:rsid w:val="00D46EDB"/>
    <w:rsid w:val="00D562E8"/>
    <w:rsid w:val="00D640FA"/>
    <w:rsid w:val="00D70F1F"/>
    <w:rsid w:val="00DB3D6E"/>
    <w:rsid w:val="00DC4B40"/>
    <w:rsid w:val="00DD168B"/>
    <w:rsid w:val="00DD3E48"/>
    <w:rsid w:val="00DE1093"/>
    <w:rsid w:val="00DE365B"/>
    <w:rsid w:val="00EA07CD"/>
    <w:rsid w:val="00EE6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C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5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365B"/>
    <w:rPr>
      <w:color w:val="0000FF"/>
      <w:u w:val="single"/>
    </w:rPr>
  </w:style>
  <w:style w:type="paragraph" w:styleId="Header">
    <w:name w:val="header"/>
    <w:basedOn w:val="Normal"/>
    <w:link w:val="HeaderChar"/>
    <w:uiPriority w:val="99"/>
    <w:unhideWhenUsed/>
    <w:rsid w:val="00DE365B"/>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DE365B"/>
    <w:rPr>
      <w:rFonts w:ascii="Calibri" w:eastAsia="Calibri" w:hAnsi="Calibri" w:cs="Times New Roman"/>
    </w:rPr>
  </w:style>
  <w:style w:type="paragraph" w:styleId="Footer">
    <w:name w:val="footer"/>
    <w:basedOn w:val="Normal"/>
    <w:link w:val="FooterChar"/>
    <w:uiPriority w:val="99"/>
    <w:unhideWhenUsed/>
    <w:rsid w:val="00DE365B"/>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DE365B"/>
    <w:rPr>
      <w:rFonts w:ascii="Calibri" w:eastAsia="Calibri" w:hAnsi="Calibri" w:cs="Times New Roman"/>
    </w:rPr>
  </w:style>
  <w:style w:type="paragraph" w:styleId="ListParagraph">
    <w:name w:val="List Paragraph"/>
    <w:basedOn w:val="Normal"/>
    <w:uiPriority w:val="34"/>
    <w:qFormat/>
    <w:rsid w:val="00DE365B"/>
    <w:pPr>
      <w:spacing w:after="200" w:line="276" w:lineRule="auto"/>
      <w:ind w:left="720"/>
      <w:contextualSpacing/>
    </w:pPr>
    <w:rPr>
      <w:rFonts w:eastAsiaTheme="minorHAnsi"/>
      <w:sz w:val="22"/>
      <w:szCs w:val="22"/>
    </w:rPr>
  </w:style>
  <w:style w:type="character" w:styleId="Emphasis">
    <w:name w:val="Emphasis"/>
    <w:basedOn w:val="DefaultParagraphFont"/>
    <w:uiPriority w:val="20"/>
    <w:qFormat/>
    <w:rsid w:val="00970CEF"/>
    <w:rPr>
      <w:rFonts w:ascii="Lato" w:hAnsi="Lato" w:hint="default"/>
      <w:i/>
      <w:iCs/>
    </w:rPr>
  </w:style>
  <w:style w:type="paragraph" w:styleId="BalloonText">
    <w:name w:val="Balloon Text"/>
    <w:basedOn w:val="Normal"/>
    <w:link w:val="BalloonTextChar"/>
    <w:uiPriority w:val="99"/>
    <w:semiHidden/>
    <w:unhideWhenUsed/>
    <w:rsid w:val="005F46FC"/>
    <w:rPr>
      <w:rFonts w:ascii="Tahoma" w:hAnsi="Tahoma" w:cs="Tahoma"/>
      <w:sz w:val="16"/>
      <w:szCs w:val="16"/>
    </w:rPr>
  </w:style>
  <w:style w:type="character" w:customStyle="1" w:styleId="BalloonTextChar">
    <w:name w:val="Balloon Text Char"/>
    <w:basedOn w:val="DefaultParagraphFont"/>
    <w:link w:val="BalloonText"/>
    <w:uiPriority w:val="99"/>
    <w:semiHidden/>
    <w:rsid w:val="005F46FC"/>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440E8E"/>
    <w:rPr>
      <w:sz w:val="16"/>
      <w:szCs w:val="16"/>
    </w:rPr>
  </w:style>
  <w:style w:type="paragraph" w:styleId="CommentText">
    <w:name w:val="annotation text"/>
    <w:basedOn w:val="Normal"/>
    <w:link w:val="CommentTextChar"/>
    <w:uiPriority w:val="99"/>
    <w:semiHidden/>
    <w:unhideWhenUsed/>
    <w:rsid w:val="00440E8E"/>
    <w:rPr>
      <w:sz w:val="20"/>
      <w:szCs w:val="20"/>
    </w:rPr>
  </w:style>
  <w:style w:type="character" w:customStyle="1" w:styleId="CommentTextChar">
    <w:name w:val="Comment Text Char"/>
    <w:basedOn w:val="DefaultParagraphFont"/>
    <w:link w:val="CommentText"/>
    <w:uiPriority w:val="99"/>
    <w:semiHidden/>
    <w:rsid w:val="00440E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40E8E"/>
    <w:rPr>
      <w:b/>
      <w:bCs/>
    </w:rPr>
  </w:style>
  <w:style w:type="character" w:customStyle="1" w:styleId="CommentSubjectChar">
    <w:name w:val="Comment Subject Char"/>
    <w:basedOn w:val="CommentTextChar"/>
    <w:link w:val="CommentSubject"/>
    <w:uiPriority w:val="99"/>
    <w:semiHidden/>
    <w:rsid w:val="00440E8E"/>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5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365B"/>
    <w:rPr>
      <w:color w:val="0000FF"/>
      <w:u w:val="single"/>
    </w:rPr>
  </w:style>
  <w:style w:type="paragraph" w:styleId="Header">
    <w:name w:val="header"/>
    <w:basedOn w:val="Normal"/>
    <w:link w:val="HeaderChar"/>
    <w:uiPriority w:val="99"/>
    <w:unhideWhenUsed/>
    <w:rsid w:val="00DE365B"/>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DE365B"/>
    <w:rPr>
      <w:rFonts w:ascii="Calibri" w:eastAsia="Calibri" w:hAnsi="Calibri" w:cs="Times New Roman"/>
    </w:rPr>
  </w:style>
  <w:style w:type="paragraph" w:styleId="Footer">
    <w:name w:val="footer"/>
    <w:basedOn w:val="Normal"/>
    <w:link w:val="FooterChar"/>
    <w:uiPriority w:val="99"/>
    <w:unhideWhenUsed/>
    <w:rsid w:val="00DE365B"/>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DE365B"/>
    <w:rPr>
      <w:rFonts w:ascii="Calibri" w:eastAsia="Calibri" w:hAnsi="Calibri" w:cs="Times New Roman"/>
    </w:rPr>
  </w:style>
  <w:style w:type="paragraph" w:styleId="ListParagraph">
    <w:name w:val="List Paragraph"/>
    <w:basedOn w:val="Normal"/>
    <w:uiPriority w:val="34"/>
    <w:qFormat/>
    <w:rsid w:val="00DE365B"/>
    <w:pPr>
      <w:spacing w:after="200" w:line="276" w:lineRule="auto"/>
      <w:ind w:left="720"/>
      <w:contextualSpacing/>
    </w:pPr>
    <w:rPr>
      <w:rFonts w:eastAsiaTheme="minorHAnsi"/>
      <w:sz w:val="22"/>
      <w:szCs w:val="22"/>
    </w:rPr>
  </w:style>
  <w:style w:type="character" w:styleId="Emphasis">
    <w:name w:val="Emphasis"/>
    <w:basedOn w:val="DefaultParagraphFont"/>
    <w:uiPriority w:val="20"/>
    <w:qFormat/>
    <w:rsid w:val="00970CEF"/>
    <w:rPr>
      <w:rFonts w:ascii="Lato" w:hAnsi="Lato" w:hint="default"/>
      <w:i/>
      <w:iCs/>
    </w:rPr>
  </w:style>
  <w:style w:type="paragraph" w:styleId="BalloonText">
    <w:name w:val="Balloon Text"/>
    <w:basedOn w:val="Normal"/>
    <w:link w:val="BalloonTextChar"/>
    <w:uiPriority w:val="99"/>
    <w:semiHidden/>
    <w:unhideWhenUsed/>
    <w:rsid w:val="005F46FC"/>
    <w:rPr>
      <w:rFonts w:ascii="Tahoma" w:hAnsi="Tahoma" w:cs="Tahoma"/>
      <w:sz w:val="16"/>
      <w:szCs w:val="16"/>
    </w:rPr>
  </w:style>
  <w:style w:type="character" w:customStyle="1" w:styleId="BalloonTextChar">
    <w:name w:val="Balloon Text Char"/>
    <w:basedOn w:val="DefaultParagraphFont"/>
    <w:link w:val="BalloonText"/>
    <w:uiPriority w:val="99"/>
    <w:semiHidden/>
    <w:rsid w:val="005F46FC"/>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440E8E"/>
    <w:rPr>
      <w:sz w:val="16"/>
      <w:szCs w:val="16"/>
    </w:rPr>
  </w:style>
  <w:style w:type="paragraph" w:styleId="CommentText">
    <w:name w:val="annotation text"/>
    <w:basedOn w:val="Normal"/>
    <w:link w:val="CommentTextChar"/>
    <w:uiPriority w:val="99"/>
    <w:semiHidden/>
    <w:unhideWhenUsed/>
    <w:rsid w:val="00440E8E"/>
    <w:rPr>
      <w:sz w:val="20"/>
      <w:szCs w:val="20"/>
    </w:rPr>
  </w:style>
  <w:style w:type="character" w:customStyle="1" w:styleId="CommentTextChar">
    <w:name w:val="Comment Text Char"/>
    <w:basedOn w:val="DefaultParagraphFont"/>
    <w:link w:val="CommentText"/>
    <w:uiPriority w:val="99"/>
    <w:semiHidden/>
    <w:rsid w:val="00440E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40E8E"/>
    <w:rPr>
      <w:b/>
      <w:bCs/>
    </w:rPr>
  </w:style>
  <w:style w:type="character" w:customStyle="1" w:styleId="CommentSubjectChar">
    <w:name w:val="Comment Subject Char"/>
    <w:basedOn w:val="CommentTextChar"/>
    <w:link w:val="CommentSubject"/>
    <w:uiPriority w:val="99"/>
    <w:semiHidden/>
    <w:rsid w:val="00440E8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1976">
      <w:bodyDiv w:val="1"/>
      <w:marLeft w:val="0"/>
      <w:marRight w:val="0"/>
      <w:marTop w:val="0"/>
      <w:marBottom w:val="0"/>
      <w:divBdr>
        <w:top w:val="none" w:sz="0" w:space="0" w:color="auto"/>
        <w:left w:val="none" w:sz="0" w:space="0" w:color="auto"/>
        <w:bottom w:val="none" w:sz="0" w:space="0" w:color="auto"/>
        <w:right w:val="none" w:sz="0" w:space="0" w:color="auto"/>
      </w:divBdr>
      <w:divsChild>
        <w:div w:id="2070226478">
          <w:marLeft w:val="0"/>
          <w:marRight w:val="0"/>
          <w:marTop w:val="0"/>
          <w:marBottom w:val="0"/>
          <w:divBdr>
            <w:top w:val="none" w:sz="0" w:space="0" w:color="auto"/>
            <w:left w:val="none" w:sz="0" w:space="0" w:color="auto"/>
            <w:bottom w:val="none" w:sz="0" w:space="0" w:color="auto"/>
            <w:right w:val="none" w:sz="0" w:space="0" w:color="auto"/>
          </w:divBdr>
        </w:div>
        <w:div w:id="957638561">
          <w:marLeft w:val="0"/>
          <w:marRight w:val="0"/>
          <w:marTop w:val="0"/>
          <w:marBottom w:val="0"/>
          <w:divBdr>
            <w:top w:val="none" w:sz="0" w:space="0" w:color="auto"/>
            <w:left w:val="none" w:sz="0" w:space="0" w:color="auto"/>
            <w:bottom w:val="none" w:sz="0" w:space="0" w:color="auto"/>
            <w:right w:val="none" w:sz="0" w:space="0" w:color="auto"/>
          </w:divBdr>
        </w:div>
        <w:div w:id="1073940368">
          <w:marLeft w:val="0"/>
          <w:marRight w:val="0"/>
          <w:marTop w:val="0"/>
          <w:marBottom w:val="0"/>
          <w:divBdr>
            <w:top w:val="none" w:sz="0" w:space="0" w:color="auto"/>
            <w:left w:val="none" w:sz="0" w:space="0" w:color="auto"/>
            <w:bottom w:val="none" w:sz="0" w:space="0" w:color="auto"/>
            <w:right w:val="none" w:sz="0" w:space="0" w:color="auto"/>
          </w:divBdr>
        </w:div>
        <w:div w:id="698549411">
          <w:marLeft w:val="0"/>
          <w:marRight w:val="0"/>
          <w:marTop w:val="0"/>
          <w:marBottom w:val="0"/>
          <w:divBdr>
            <w:top w:val="none" w:sz="0" w:space="0" w:color="auto"/>
            <w:left w:val="none" w:sz="0" w:space="0" w:color="auto"/>
            <w:bottom w:val="none" w:sz="0" w:space="0" w:color="auto"/>
            <w:right w:val="none" w:sz="0" w:space="0" w:color="auto"/>
          </w:divBdr>
        </w:div>
        <w:div w:id="1938904636">
          <w:marLeft w:val="0"/>
          <w:marRight w:val="0"/>
          <w:marTop w:val="0"/>
          <w:marBottom w:val="0"/>
          <w:divBdr>
            <w:top w:val="none" w:sz="0" w:space="0" w:color="auto"/>
            <w:left w:val="none" w:sz="0" w:space="0" w:color="auto"/>
            <w:bottom w:val="none" w:sz="0" w:space="0" w:color="auto"/>
            <w:right w:val="none" w:sz="0" w:space="0" w:color="auto"/>
          </w:divBdr>
        </w:div>
        <w:div w:id="1500195227">
          <w:marLeft w:val="0"/>
          <w:marRight w:val="0"/>
          <w:marTop w:val="0"/>
          <w:marBottom w:val="0"/>
          <w:divBdr>
            <w:top w:val="none" w:sz="0" w:space="0" w:color="auto"/>
            <w:left w:val="none" w:sz="0" w:space="0" w:color="auto"/>
            <w:bottom w:val="none" w:sz="0" w:space="0" w:color="auto"/>
            <w:right w:val="none" w:sz="0" w:space="0" w:color="auto"/>
          </w:divBdr>
        </w:div>
        <w:div w:id="797376988">
          <w:marLeft w:val="0"/>
          <w:marRight w:val="0"/>
          <w:marTop w:val="0"/>
          <w:marBottom w:val="0"/>
          <w:divBdr>
            <w:top w:val="none" w:sz="0" w:space="0" w:color="auto"/>
            <w:left w:val="none" w:sz="0" w:space="0" w:color="auto"/>
            <w:bottom w:val="none" w:sz="0" w:space="0" w:color="auto"/>
            <w:right w:val="none" w:sz="0" w:space="0" w:color="auto"/>
          </w:divBdr>
        </w:div>
        <w:div w:id="1514105406">
          <w:marLeft w:val="0"/>
          <w:marRight w:val="0"/>
          <w:marTop w:val="0"/>
          <w:marBottom w:val="0"/>
          <w:divBdr>
            <w:top w:val="none" w:sz="0" w:space="0" w:color="auto"/>
            <w:left w:val="none" w:sz="0" w:space="0" w:color="auto"/>
            <w:bottom w:val="none" w:sz="0" w:space="0" w:color="auto"/>
            <w:right w:val="none" w:sz="0" w:space="0" w:color="auto"/>
          </w:divBdr>
        </w:div>
        <w:div w:id="1805540714">
          <w:marLeft w:val="0"/>
          <w:marRight w:val="0"/>
          <w:marTop w:val="0"/>
          <w:marBottom w:val="0"/>
          <w:divBdr>
            <w:top w:val="none" w:sz="0" w:space="0" w:color="auto"/>
            <w:left w:val="none" w:sz="0" w:space="0" w:color="auto"/>
            <w:bottom w:val="none" w:sz="0" w:space="0" w:color="auto"/>
            <w:right w:val="none" w:sz="0" w:space="0" w:color="auto"/>
          </w:divBdr>
        </w:div>
        <w:div w:id="1605109107">
          <w:marLeft w:val="0"/>
          <w:marRight w:val="0"/>
          <w:marTop w:val="0"/>
          <w:marBottom w:val="0"/>
          <w:divBdr>
            <w:top w:val="none" w:sz="0" w:space="0" w:color="auto"/>
            <w:left w:val="none" w:sz="0" w:space="0" w:color="auto"/>
            <w:bottom w:val="none" w:sz="0" w:space="0" w:color="auto"/>
            <w:right w:val="none" w:sz="0" w:space="0" w:color="auto"/>
          </w:divBdr>
        </w:div>
        <w:div w:id="158622587">
          <w:marLeft w:val="0"/>
          <w:marRight w:val="0"/>
          <w:marTop w:val="0"/>
          <w:marBottom w:val="0"/>
          <w:divBdr>
            <w:top w:val="none" w:sz="0" w:space="0" w:color="auto"/>
            <w:left w:val="none" w:sz="0" w:space="0" w:color="auto"/>
            <w:bottom w:val="none" w:sz="0" w:space="0" w:color="auto"/>
            <w:right w:val="none" w:sz="0" w:space="0" w:color="auto"/>
          </w:divBdr>
        </w:div>
      </w:divsChild>
    </w:div>
    <w:div w:id="883753076">
      <w:bodyDiv w:val="1"/>
      <w:marLeft w:val="0"/>
      <w:marRight w:val="0"/>
      <w:marTop w:val="0"/>
      <w:marBottom w:val="0"/>
      <w:divBdr>
        <w:top w:val="none" w:sz="0" w:space="0" w:color="auto"/>
        <w:left w:val="none" w:sz="0" w:space="0" w:color="auto"/>
        <w:bottom w:val="none" w:sz="0" w:space="0" w:color="auto"/>
        <w:right w:val="none" w:sz="0" w:space="0" w:color="auto"/>
      </w:divBdr>
    </w:div>
    <w:div w:id="1851216069">
      <w:bodyDiv w:val="1"/>
      <w:marLeft w:val="0"/>
      <w:marRight w:val="0"/>
      <w:marTop w:val="0"/>
      <w:marBottom w:val="0"/>
      <w:divBdr>
        <w:top w:val="none" w:sz="0" w:space="0" w:color="auto"/>
        <w:left w:val="none" w:sz="0" w:space="0" w:color="auto"/>
        <w:bottom w:val="none" w:sz="0" w:space="0" w:color="auto"/>
        <w:right w:val="none" w:sz="0" w:space="0" w:color="auto"/>
      </w:divBdr>
      <w:divsChild>
        <w:div w:id="852380062">
          <w:marLeft w:val="0"/>
          <w:marRight w:val="0"/>
          <w:marTop w:val="0"/>
          <w:marBottom w:val="0"/>
          <w:divBdr>
            <w:top w:val="none" w:sz="0" w:space="0" w:color="auto"/>
            <w:left w:val="none" w:sz="0" w:space="0" w:color="auto"/>
            <w:bottom w:val="none" w:sz="0" w:space="0" w:color="auto"/>
            <w:right w:val="none" w:sz="0" w:space="0" w:color="auto"/>
          </w:divBdr>
        </w:div>
        <w:div w:id="1281574756">
          <w:marLeft w:val="0"/>
          <w:marRight w:val="0"/>
          <w:marTop w:val="0"/>
          <w:marBottom w:val="0"/>
          <w:divBdr>
            <w:top w:val="none" w:sz="0" w:space="0" w:color="auto"/>
            <w:left w:val="none" w:sz="0" w:space="0" w:color="auto"/>
            <w:bottom w:val="none" w:sz="0" w:space="0" w:color="auto"/>
            <w:right w:val="none" w:sz="0" w:space="0" w:color="auto"/>
          </w:divBdr>
        </w:div>
        <w:div w:id="1864249518">
          <w:marLeft w:val="0"/>
          <w:marRight w:val="0"/>
          <w:marTop w:val="0"/>
          <w:marBottom w:val="0"/>
          <w:divBdr>
            <w:top w:val="none" w:sz="0" w:space="0" w:color="auto"/>
            <w:left w:val="none" w:sz="0" w:space="0" w:color="auto"/>
            <w:bottom w:val="none" w:sz="0" w:space="0" w:color="auto"/>
            <w:right w:val="none" w:sz="0" w:space="0" w:color="auto"/>
          </w:divBdr>
        </w:div>
        <w:div w:id="327444792">
          <w:marLeft w:val="0"/>
          <w:marRight w:val="0"/>
          <w:marTop w:val="0"/>
          <w:marBottom w:val="0"/>
          <w:divBdr>
            <w:top w:val="none" w:sz="0" w:space="0" w:color="auto"/>
            <w:left w:val="none" w:sz="0" w:space="0" w:color="auto"/>
            <w:bottom w:val="none" w:sz="0" w:space="0" w:color="auto"/>
            <w:right w:val="none" w:sz="0" w:space="0" w:color="auto"/>
          </w:divBdr>
        </w:div>
        <w:div w:id="1042750402">
          <w:marLeft w:val="0"/>
          <w:marRight w:val="0"/>
          <w:marTop w:val="0"/>
          <w:marBottom w:val="0"/>
          <w:divBdr>
            <w:top w:val="none" w:sz="0" w:space="0" w:color="auto"/>
            <w:left w:val="none" w:sz="0" w:space="0" w:color="auto"/>
            <w:bottom w:val="none" w:sz="0" w:space="0" w:color="auto"/>
            <w:right w:val="none" w:sz="0" w:space="0" w:color="auto"/>
          </w:divBdr>
        </w:div>
        <w:div w:id="1989937615">
          <w:marLeft w:val="0"/>
          <w:marRight w:val="0"/>
          <w:marTop w:val="0"/>
          <w:marBottom w:val="0"/>
          <w:divBdr>
            <w:top w:val="none" w:sz="0" w:space="0" w:color="auto"/>
            <w:left w:val="none" w:sz="0" w:space="0" w:color="auto"/>
            <w:bottom w:val="none" w:sz="0" w:space="0" w:color="auto"/>
            <w:right w:val="none" w:sz="0" w:space="0" w:color="auto"/>
          </w:divBdr>
        </w:div>
        <w:div w:id="1108155803">
          <w:marLeft w:val="0"/>
          <w:marRight w:val="0"/>
          <w:marTop w:val="0"/>
          <w:marBottom w:val="0"/>
          <w:divBdr>
            <w:top w:val="none" w:sz="0" w:space="0" w:color="auto"/>
            <w:left w:val="none" w:sz="0" w:space="0" w:color="auto"/>
            <w:bottom w:val="none" w:sz="0" w:space="0" w:color="auto"/>
            <w:right w:val="none" w:sz="0" w:space="0" w:color="auto"/>
          </w:divBdr>
        </w:div>
        <w:div w:id="1630934748">
          <w:marLeft w:val="0"/>
          <w:marRight w:val="0"/>
          <w:marTop w:val="0"/>
          <w:marBottom w:val="0"/>
          <w:divBdr>
            <w:top w:val="none" w:sz="0" w:space="0" w:color="auto"/>
            <w:left w:val="none" w:sz="0" w:space="0" w:color="auto"/>
            <w:bottom w:val="none" w:sz="0" w:space="0" w:color="auto"/>
            <w:right w:val="none" w:sz="0" w:space="0" w:color="auto"/>
          </w:divBdr>
        </w:div>
        <w:div w:id="363941974">
          <w:marLeft w:val="0"/>
          <w:marRight w:val="0"/>
          <w:marTop w:val="0"/>
          <w:marBottom w:val="0"/>
          <w:divBdr>
            <w:top w:val="none" w:sz="0" w:space="0" w:color="auto"/>
            <w:left w:val="none" w:sz="0" w:space="0" w:color="auto"/>
            <w:bottom w:val="none" w:sz="0" w:space="0" w:color="auto"/>
            <w:right w:val="none" w:sz="0" w:space="0" w:color="auto"/>
          </w:divBdr>
        </w:div>
        <w:div w:id="227805632">
          <w:marLeft w:val="0"/>
          <w:marRight w:val="0"/>
          <w:marTop w:val="0"/>
          <w:marBottom w:val="0"/>
          <w:divBdr>
            <w:top w:val="none" w:sz="0" w:space="0" w:color="auto"/>
            <w:left w:val="none" w:sz="0" w:space="0" w:color="auto"/>
            <w:bottom w:val="none" w:sz="0" w:space="0" w:color="auto"/>
            <w:right w:val="none" w:sz="0" w:space="0" w:color="auto"/>
          </w:divBdr>
        </w:div>
        <w:div w:id="546066899">
          <w:marLeft w:val="0"/>
          <w:marRight w:val="0"/>
          <w:marTop w:val="0"/>
          <w:marBottom w:val="0"/>
          <w:divBdr>
            <w:top w:val="none" w:sz="0" w:space="0" w:color="auto"/>
            <w:left w:val="none" w:sz="0" w:space="0" w:color="auto"/>
            <w:bottom w:val="none" w:sz="0" w:space="0" w:color="auto"/>
            <w:right w:val="none" w:sz="0" w:space="0" w:color="auto"/>
          </w:divBdr>
        </w:div>
        <w:div w:id="855658733">
          <w:marLeft w:val="0"/>
          <w:marRight w:val="0"/>
          <w:marTop w:val="0"/>
          <w:marBottom w:val="0"/>
          <w:divBdr>
            <w:top w:val="none" w:sz="0" w:space="0" w:color="auto"/>
            <w:left w:val="none" w:sz="0" w:space="0" w:color="auto"/>
            <w:bottom w:val="none" w:sz="0" w:space="0" w:color="auto"/>
            <w:right w:val="none" w:sz="0" w:space="0" w:color="auto"/>
          </w:divBdr>
        </w:div>
        <w:div w:id="997344632">
          <w:marLeft w:val="0"/>
          <w:marRight w:val="0"/>
          <w:marTop w:val="0"/>
          <w:marBottom w:val="0"/>
          <w:divBdr>
            <w:top w:val="none" w:sz="0" w:space="0" w:color="auto"/>
            <w:left w:val="none" w:sz="0" w:space="0" w:color="auto"/>
            <w:bottom w:val="none" w:sz="0" w:space="0" w:color="auto"/>
            <w:right w:val="none" w:sz="0" w:space="0" w:color="auto"/>
          </w:divBdr>
        </w:div>
        <w:div w:id="967397939">
          <w:marLeft w:val="0"/>
          <w:marRight w:val="0"/>
          <w:marTop w:val="0"/>
          <w:marBottom w:val="0"/>
          <w:divBdr>
            <w:top w:val="none" w:sz="0" w:space="0" w:color="auto"/>
            <w:left w:val="none" w:sz="0" w:space="0" w:color="auto"/>
            <w:bottom w:val="none" w:sz="0" w:space="0" w:color="auto"/>
            <w:right w:val="none" w:sz="0" w:space="0" w:color="auto"/>
          </w:divBdr>
        </w:div>
        <w:div w:id="140734506">
          <w:marLeft w:val="0"/>
          <w:marRight w:val="0"/>
          <w:marTop w:val="0"/>
          <w:marBottom w:val="0"/>
          <w:divBdr>
            <w:top w:val="none" w:sz="0" w:space="0" w:color="auto"/>
            <w:left w:val="none" w:sz="0" w:space="0" w:color="auto"/>
            <w:bottom w:val="none" w:sz="0" w:space="0" w:color="auto"/>
            <w:right w:val="none" w:sz="0" w:space="0" w:color="auto"/>
          </w:divBdr>
        </w:div>
        <w:div w:id="696003877">
          <w:marLeft w:val="0"/>
          <w:marRight w:val="0"/>
          <w:marTop w:val="0"/>
          <w:marBottom w:val="0"/>
          <w:divBdr>
            <w:top w:val="none" w:sz="0" w:space="0" w:color="auto"/>
            <w:left w:val="none" w:sz="0" w:space="0" w:color="auto"/>
            <w:bottom w:val="none" w:sz="0" w:space="0" w:color="auto"/>
            <w:right w:val="none" w:sz="0" w:space="0" w:color="auto"/>
          </w:divBdr>
        </w:div>
        <w:div w:id="2055422668">
          <w:marLeft w:val="0"/>
          <w:marRight w:val="0"/>
          <w:marTop w:val="0"/>
          <w:marBottom w:val="0"/>
          <w:divBdr>
            <w:top w:val="none" w:sz="0" w:space="0" w:color="auto"/>
            <w:left w:val="none" w:sz="0" w:space="0" w:color="auto"/>
            <w:bottom w:val="none" w:sz="0" w:space="0" w:color="auto"/>
            <w:right w:val="none" w:sz="0" w:space="0" w:color="auto"/>
          </w:divBdr>
        </w:div>
        <w:div w:id="840586725">
          <w:marLeft w:val="0"/>
          <w:marRight w:val="0"/>
          <w:marTop w:val="0"/>
          <w:marBottom w:val="0"/>
          <w:divBdr>
            <w:top w:val="none" w:sz="0" w:space="0" w:color="auto"/>
            <w:left w:val="none" w:sz="0" w:space="0" w:color="auto"/>
            <w:bottom w:val="none" w:sz="0" w:space="0" w:color="auto"/>
            <w:right w:val="none" w:sz="0" w:space="0" w:color="auto"/>
          </w:divBdr>
        </w:div>
        <w:div w:id="1390764886">
          <w:marLeft w:val="0"/>
          <w:marRight w:val="0"/>
          <w:marTop w:val="0"/>
          <w:marBottom w:val="0"/>
          <w:divBdr>
            <w:top w:val="none" w:sz="0" w:space="0" w:color="auto"/>
            <w:left w:val="none" w:sz="0" w:space="0" w:color="auto"/>
            <w:bottom w:val="none" w:sz="0" w:space="0" w:color="auto"/>
            <w:right w:val="none" w:sz="0" w:space="0" w:color="auto"/>
          </w:divBdr>
        </w:div>
      </w:divsChild>
    </w:div>
    <w:div w:id="1985696223">
      <w:bodyDiv w:val="1"/>
      <w:marLeft w:val="0"/>
      <w:marRight w:val="0"/>
      <w:marTop w:val="0"/>
      <w:marBottom w:val="0"/>
      <w:divBdr>
        <w:top w:val="none" w:sz="0" w:space="0" w:color="auto"/>
        <w:left w:val="none" w:sz="0" w:space="0" w:color="auto"/>
        <w:bottom w:val="none" w:sz="0" w:space="0" w:color="auto"/>
        <w:right w:val="none" w:sz="0" w:space="0" w:color="auto"/>
      </w:divBdr>
    </w:div>
    <w:div w:id="20371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childinjury.org"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Boylan, Katrina</cp:lastModifiedBy>
  <cp:revision>11</cp:revision>
  <cp:lastPrinted>2017-11-06T20:44:00Z</cp:lastPrinted>
  <dcterms:created xsi:type="dcterms:W3CDTF">2017-10-13T17:42:00Z</dcterms:created>
  <dcterms:modified xsi:type="dcterms:W3CDTF">2017-11-10T15:35:00Z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97826877</vt:i4>
  </property>
</Properties>
</file>